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DECDF6"/>
    <w:p w14:paraId="3AFADF71"/>
    <w:p w14:paraId="7600165C"/>
    <w:p w14:paraId="3858F329"/>
    <w:p w14:paraId="3E4F3A16">
      <w:pPr>
        <w:pStyle w:val="12"/>
        <w:jc w:val="center"/>
        <w:rPr>
          <w:rFonts w:hint="eastAsia"/>
          <w:lang w:val="en-US" w:eastAsia="zh-CN"/>
        </w:rPr>
      </w:pPr>
    </w:p>
    <w:p w14:paraId="71FBF306">
      <w:pPr>
        <w:pStyle w:val="12"/>
        <w:jc w:val="center"/>
        <w:rPr>
          <w:rFonts w:hint="eastAsia"/>
          <w:lang w:val="en-US" w:eastAsia="zh-CN"/>
        </w:rPr>
      </w:pPr>
    </w:p>
    <w:p w14:paraId="1CF8023F">
      <w:pPr>
        <w:pStyle w:val="12"/>
        <w:jc w:val="center"/>
        <w:rPr>
          <w:rFonts w:hint="eastAsia"/>
          <w:lang w:val="en-US" w:eastAsia="zh-CN"/>
        </w:rPr>
      </w:pPr>
    </w:p>
    <w:p w14:paraId="63C6181F">
      <w:pPr>
        <w:pStyle w:val="12"/>
        <w:jc w:val="center"/>
        <w:rPr>
          <w:rFonts w:hint="eastAsia"/>
          <w:lang w:val="en-US" w:eastAsia="zh-CN"/>
        </w:rPr>
      </w:pPr>
    </w:p>
    <w:p w14:paraId="3CF65A46">
      <w:pPr>
        <w:bidi w:val="0"/>
        <w:jc w:val="center"/>
        <w:rPr>
          <w:rFonts w:hint="default" w:ascii="Calibri" w:hAnsi="Calibri" w:eastAsia="宋体" w:cs="Times New Roman"/>
          <w:b/>
          <w:sz w:val="44"/>
          <w:szCs w:val="44"/>
          <w:lang w:val="en-US" w:eastAsia="zh-CN"/>
        </w:rPr>
      </w:pPr>
      <w:bookmarkStart w:id="0" w:name="_Toc20376"/>
      <w:bookmarkStart w:id="1" w:name="_Toc15388"/>
      <w:bookmarkStart w:id="2" w:name="_Toc30124"/>
      <w:bookmarkStart w:id="3" w:name="_Toc85"/>
      <w:bookmarkStart w:id="4" w:name="_Toc5380"/>
      <w:bookmarkStart w:id="5" w:name="_Toc26210"/>
      <w:bookmarkStart w:id="6" w:name="_Toc10880"/>
      <w:r>
        <w:rPr>
          <w:rFonts w:hint="eastAsia" w:ascii="Calibri" w:hAnsi="Calibri" w:eastAsia="宋体" w:cs="Times New Roman"/>
          <w:b/>
          <w:sz w:val="44"/>
          <w:szCs w:val="44"/>
          <w:lang w:val="en-US" w:eastAsia="zh-CN"/>
        </w:rPr>
        <w:t>HIRDA-</w:t>
      </w:r>
      <w:bookmarkEnd w:id="0"/>
      <w:bookmarkEnd w:id="1"/>
      <w:bookmarkEnd w:id="2"/>
      <w:bookmarkEnd w:id="3"/>
      <w:bookmarkEnd w:id="4"/>
      <w:r>
        <w:rPr>
          <w:rFonts w:hint="eastAsia" w:ascii="Calibri" w:hAnsi="Calibri" w:eastAsia="宋体" w:cs="Times New Roman"/>
          <w:b/>
          <w:sz w:val="44"/>
          <w:szCs w:val="44"/>
          <w:lang w:val="en-US" w:eastAsia="zh-CN"/>
        </w:rPr>
        <w:t>HT</w:t>
      </w:r>
    </w:p>
    <w:bookmarkEnd w:id="5"/>
    <w:bookmarkEnd w:id="6"/>
    <w:p w14:paraId="0DDA9BE7">
      <w:pPr>
        <w:bidi w:val="0"/>
        <w:jc w:val="center"/>
        <w:rPr>
          <w:rFonts w:hint="eastAsia" w:ascii="Calibri" w:hAnsi="Calibri" w:eastAsia="宋体" w:cs="Times New Roman"/>
          <w:b/>
          <w:sz w:val="44"/>
          <w:szCs w:val="44"/>
          <w:lang w:val="en-US" w:eastAsia="zh-CN"/>
        </w:rPr>
      </w:pPr>
      <w:r>
        <w:rPr>
          <w:rFonts w:hint="eastAsia" w:ascii="Calibri" w:hAnsi="Calibri" w:eastAsia="宋体" w:cs="Times New Roman"/>
          <w:b/>
          <w:sz w:val="44"/>
          <w:szCs w:val="44"/>
          <w:lang w:val="en-US" w:eastAsia="zh-CN"/>
        </w:rPr>
        <w:t>High temperature resistant infrared thermal imaging temperature detection and analysis system specification</w:t>
      </w:r>
    </w:p>
    <w:p w14:paraId="6B2357D2"/>
    <w:p w14:paraId="4BE813D6"/>
    <w:p w14:paraId="64A663E1">
      <w:pPr>
        <w:pStyle w:val="12"/>
        <w:jc w:val="both"/>
        <w:rPr>
          <w:rFonts w:hint="eastAsia"/>
        </w:rPr>
      </w:pPr>
    </w:p>
    <w:p w14:paraId="5431EC11">
      <w:pPr>
        <w:rPr>
          <w:rFonts w:hint="eastAsia"/>
        </w:rPr>
      </w:pPr>
    </w:p>
    <w:p w14:paraId="467919C0">
      <w:pPr>
        <w:rPr>
          <w:rFonts w:hint="eastAsia"/>
        </w:rPr>
      </w:pPr>
    </w:p>
    <w:p w14:paraId="77F73DBE">
      <w:pPr>
        <w:rPr>
          <w:rFonts w:hint="eastAsia"/>
        </w:rPr>
      </w:pPr>
    </w:p>
    <w:p w14:paraId="1D8042CD">
      <w:pPr>
        <w:rPr>
          <w:rFonts w:hint="eastAsia"/>
        </w:rPr>
      </w:pPr>
    </w:p>
    <w:p w14:paraId="6D4CC7A7">
      <w:pPr>
        <w:rPr>
          <w:rFonts w:hint="eastAsia"/>
        </w:rPr>
      </w:pPr>
    </w:p>
    <w:p w14:paraId="6C2AA652">
      <w:pPr>
        <w:rPr>
          <w:rFonts w:hint="eastAsia"/>
        </w:rPr>
      </w:pPr>
    </w:p>
    <w:p w14:paraId="4A5750B3">
      <w:pPr>
        <w:rPr>
          <w:rFonts w:hint="eastAsia"/>
        </w:rPr>
      </w:pPr>
    </w:p>
    <w:p w14:paraId="33B19538">
      <w:pPr>
        <w:pStyle w:val="12"/>
        <w:jc w:val="both"/>
        <w:rPr>
          <w:rFonts w:hint="eastAsia"/>
        </w:rPr>
      </w:pPr>
    </w:p>
    <w:p w14:paraId="00319181">
      <w:pPr>
        <w:pStyle w:val="12"/>
        <w:rPr>
          <w:rFonts w:hint="eastAsia"/>
        </w:rPr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月</w:t>
      </w:r>
    </w:p>
    <w:p w14:paraId="03375007">
      <w:pPr>
        <w:rPr>
          <w:rFonts w:hint="eastAsia"/>
        </w:rPr>
      </w:pPr>
    </w:p>
    <w:p w14:paraId="3E34F6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ascii="Calibri" w:hAnsi="Calibri" w:eastAsia="宋体" w:cs="Times New Roman"/>
          <w:kern w:val="2"/>
          <w:sz w:val="21"/>
          <w:szCs w:val="28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350533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cs="Times New Roman" w:eastAsiaTheme="minorEastAsia"/>
          <w:b/>
          <w:sz w:val="30"/>
          <w:szCs w:val="30"/>
          <w:lang w:val="en-US" w:eastAsia="zh-CN"/>
        </w:rPr>
      </w:pPr>
      <w:r>
        <w:rPr>
          <w:rFonts w:hint="eastAsia" w:ascii="Times New Roman" w:hAnsi="Times New Roman" w:cs="Times New Roman"/>
          <w:b/>
          <w:sz w:val="30"/>
          <w:szCs w:val="30"/>
          <w:lang w:val="en-US" w:eastAsia="zh-CN"/>
        </w:rPr>
        <w:t>HIRDA-HT  High temperature resistant infrared thermal imaging temperature detection and analysis system specification</w:t>
      </w:r>
    </w:p>
    <w:p w14:paraId="6235491F">
      <w:pPr>
        <w:pStyle w:val="24"/>
        <w:numPr>
          <w:ilvl w:val="0"/>
          <w:numId w:val="6"/>
        </w:numPr>
        <w:spacing w:line="220" w:lineRule="atLeast"/>
        <w:ind w:left="427" w:leftChars="12" w:hanging="398" w:hangingChars="142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7" w:name="_Toc498020272"/>
      <w:r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  <w:t>System Introduction</w:t>
      </w:r>
    </w:p>
    <w:bookmarkEnd w:id="7"/>
    <w:p w14:paraId="13C6C5E3">
      <w:pPr>
        <w:bidi w:val="0"/>
        <w:ind w:firstLine="42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HIRDA-HT High temperature infrared thermal imaging temperature detection and analysis system is a special infrared thermal imaging product for use in high temperature environment. The system is mainly composed of infrared thermal imaging 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module</w:t>
      </w:r>
      <w:r>
        <w:rPr>
          <w:rFonts w:hint="default" w:ascii="Times New Roman" w:hAnsi="Times New Roman" w:cs="Times New Roman"/>
          <w:lang w:val="en-US" w:eastAsia="zh-CN"/>
        </w:rPr>
        <w:t>, infrared lens, high temperature resistant metal shield, control box, image algorithm server and client software.</w:t>
      </w:r>
    </w:p>
    <w:p w14:paraId="6EA3C882">
      <w:pPr>
        <w:bidi w:val="0"/>
        <w:ind w:firstLine="42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The system adopts full radiation temperature measurement technology, which can obtain multiple temperature values at the same time. Measuring temperature range up to 2500℃; Self-developed temperature measurement algorithm, high temperature measurement accuracy; Water-air cooled stainless steel shield design, IP66 protection grade, can work normally under high temperature environment of up to 500℃; The system software can realize 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target display in infrared heat map</w:t>
      </w:r>
      <w:r>
        <w:rPr>
          <w:rFonts w:hint="eastAsia" w:ascii="Times New Roman" w:hAnsi="Times New Roman" w:cs="Times New Roman"/>
          <w:lang w:val="en-US" w:eastAsia="zh-CN"/>
        </w:rPr>
        <w:t>, thermal data collection, storage and analysis, high and low temperature alarm and positioning, temperature tracking and other functions.</w:t>
      </w:r>
    </w:p>
    <w:p w14:paraId="55F6E7D8">
      <w:pPr>
        <w:bidi w:val="0"/>
        <w:ind w:firstLine="42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This product has been widely used in metallurgy, electric power, cement, glass and many other industries of high temperature furnace temperature monitoring.</w:t>
      </w:r>
    </w:p>
    <w:p w14:paraId="655FAD2D">
      <w:pPr>
        <w:bidi w:val="0"/>
        <w:ind w:firstLine="42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The product field application diagram is shown in Figure 1.</w:t>
      </w:r>
    </w:p>
    <w:p w14:paraId="3635CE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3265170" cy="3009900"/>
            <wp:effectExtent l="0" t="0" r="0" b="11430"/>
            <wp:docPr id="4" name="图片 4" descr="2021_07_25_16_06_IMG_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_07_25_16_06_IMG_0742"/>
                    <pic:cNvPicPr>
                      <a:picLocks noChangeAspect="1"/>
                    </pic:cNvPicPr>
                  </pic:nvPicPr>
                  <pic:blipFill>
                    <a:blip r:embed="rId6"/>
                    <a:srcRect r="1858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517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94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Figure 1 Product application of HIRDA-HT system</w:t>
      </w:r>
    </w:p>
    <w:p w14:paraId="50DDD46F">
      <w:pPr>
        <w:pStyle w:val="24"/>
        <w:numPr>
          <w:ilvl w:val="0"/>
          <w:numId w:val="6"/>
        </w:numPr>
        <w:spacing w:line="220" w:lineRule="atLeast"/>
        <w:ind w:left="427" w:leftChars="12" w:hanging="398" w:hangingChars="142"/>
        <w:outlineLvl w:val="0"/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  <w:t>System Features</w:t>
      </w:r>
    </w:p>
    <w:p w14:paraId="1CCBACA0">
      <w:pPr>
        <w:numPr>
          <w:ilvl w:val="0"/>
          <w:numId w:val="7"/>
        </w:numPr>
        <w:bidi w:val="0"/>
        <w:ind w:left="763" w:leftChars="0" w:hanging="283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Water-cooled high temperature resistant design, withstand 500℃ ambient temperature 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in the maximum</w:t>
      </w:r>
      <w:r>
        <w:rPr>
          <w:rFonts w:hint="eastAsia" w:ascii="Times New Roman" w:hAnsi="Times New Roman" w:cs="Times New Roman"/>
          <w:lang w:val="en-US" w:eastAsia="zh-CN"/>
        </w:rPr>
        <w:t>;</w:t>
      </w:r>
    </w:p>
    <w:p w14:paraId="75906E38">
      <w:pPr>
        <w:numPr>
          <w:ilvl w:val="0"/>
          <w:numId w:val="7"/>
        </w:numPr>
        <w:bidi w:val="0"/>
        <w:ind w:left="763" w:leftChars="0" w:hanging="283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High protection level, protection level up to IP66;</w:t>
      </w:r>
    </w:p>
    <w:p w14:paraId="73A26760">
      <w:pPr>
        <w:numPr>
          <w:ilvl w:val="0"/>
          <w:numId w:val="7"/>
        </w:numPr>
        <w:bidi w:val="0"/>
        <w:ind w:left="763" w:leftChars="0" w:hanging="283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automatic window purging, no need to manually clean the window regularly;</w:t>
      </w:r>
    </w:p>
    <w:p w14:paraId="6B7B32CF">
      <w:pPr>
        <w:numPr>
          <w:ilvl w:val="0"/>
          <w:numId w:val="7"/>
        </w:numPr>
        <w:bidi w:val="0"/>
        <w:ind w:left="763" w:leftChars="0" w:hanging="283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does not depend on system platform, can directly log in to the web page to access the image and configure, can directly output alarm signal to PLC or alarm;</w:t>
      </w:r>
    </w:p>
    <w:p w14:paraId="4F4119F7">
      <w:pPr>
        <w:numPr>
          <w:ilvl w:val="0"/>
          <w:numId w:val="7"/>
        </w:numPr>
        <w:bidi w:val="0"/>
        <w:ind w:left="763" w:leftChars="0" w:hanging="283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Support onvif protocol;</w:t>
      </w:r>
    </w:p>
    <w:p w14:paraId="6C5D5A54">
      <w:pPr>
        <w:numPr>
          <w:ilvl w:val="0"/>
          <w:numId w:val="7"/>
        </w:numPr>
        <w:bidi w:val="0"/>
        <w:ind w:left="763" w:leftChars="0" w:hanging="283" w:firstLineChars="0"/>
        <w:rPr>
          <w:rFonts w:hint="eastAsia" w:ascii="Times New Roman" w:hAnsi="Times New Roman" w:cs="Times New Roman"/>
          <w:color w:val="FF0000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Electric/auto focus,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adjust focus</w:t>
      </w:r>
      <w:r>
        <w:rPr>
          <w:rFonts w:hint="eastAsia" w:ascii="Times New Roman" w:hAnsi="Times New Roman" w:cs="Times New Roman"/>
          <w:color w:val="FF0000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>any time through the software;</w:t>
      </w:r>
    </w:p>
    <w:p w14:paraId="16E0A55F">
      <w:pPr>
        <w:numPr>
          <w:ilvl w:val="0"/>
          <w:numId w:val="7"/>
        </w:numPr>
        <w:bidi w:val="0"/>
        <w:ind w:left="763" w:leftChars="0" w:hanging="283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Temperature range can be customized, the maximum support -40℃ to 2500℃;</w:t>
      </w:r>
    </w:p>
    <w:p w14:paraId="5B17B58F">
      <w:pPr>
        <w:numPr>
          <w:ilvl w:val="0"/>
          <w:numId w:val="7"/>
        </w:numPr>
        <w:bidi w:val="0"/>
        <w:ind w:left="763" w:leftChars="0" w:hanging="283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The temperature measurement accuracy is better than ±2℃ or ±2%;</w:t>
      </w:r>
    </w:p>
    <w:p w14:paraId="6ECB6BFD">
      <w:pPr>
        <w:numPr>
          <w:ilvl w:val="0"/>
          <w:numId w:val="7"/>
        </w:numPr>
        <w:bidi w:val="0"/>
        <w:ind w:left="763" w:leftChars="0" w:hanging="283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supports modbus and 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connection </w:t>
      </w:r>
      <w:r>
        <w:rPr>
          <w:rFonts w:hint="eastAsia" w:ascii="Times New Roman" w:hAnsi="Times New Roman" w:cs="Times New Roman"/>
          <w:lang w:val="en-US" w:eastAsia="zh-CN"/>
        </w:rPr>
        <w:t>to the DCS for temperature data transmission.</w:t>
      </w:r>
    </w:p>
    <w:p w14:paraId="18E0214B">
      <w:pPr>
        <w:pStyle w:val="24"/>
        <w:numPr>
          <w:ilvl w:val="1"/>
          <w:numId w:val="6"/>
        </w:numPr>
        <w:spacing w:line="220" w:lineRule="atLeast"/>
        <w:ind w:left="420" w:leftChars="0" w:hanging="420" w:firstLineChars="0"/>
        <w:outlineLvl w:val="0"/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  <w:t>System utility Requirements</w:t>
      </w:r>
    </w:p>
    <w:p w14:paraId="7D787595">
      <w:pPr>
        <w:pStyle w:val="24"/>
        <w:numPr>
          <w:ilvl w:val="0"/>
          <w:numId w:val="0"/>
        </w:numPr>
        <w:spacing w:line="220" w:lineRule="atLeast"/>
        <w:ind w:leftChars="-130" w:firstLine="280" w:firstLineChars="100"/>
        <w:outlineLvl w:val="0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bookmarkStart w:id="8" w:name="_Toc6853"/>
      <w:bookmarkStart w:id="9" w:name="_Toc1482"/>
      <w:bookmarkStart w:id="10" w:name="_Toc4757"/>
      <w:r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  <w:t xml:space="preserve">2.3.1 </w:t>
      </w:r>
      <w:bookmarkEnd w:id="8"/>
      <w:bookmarkEnd w:id="9"/>
      <w:bookmarkEnd w:id="10"/>
      <w:r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  <w:t>Power</w:t>
      </w:r>
    </w:p>
    <w:p w14:paraId="21BA9C34">
      <w:pPr>
        <w:numPr>
          <w:ilvl w:val="0"/>
          <w:numId w:val="0"/>
        </w:numPr>
        <w:bidi w:val="0"/>
        <w:ind w:left="480"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Field probe power supply  220VAC  50/60HZ power  50W/ set</w:t>
      </w:r>
    </w:p>
    <w:p w14:paraId="4C8517B3">
      <w:pPr>
        <w:numPr>
          <w:ilvl w:val="0"/>
          <w:numId w:val="0"/>
        </w:numPr>
        <w:bidi w:val="0"/>
        <w:ind w:left="480"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Power supply for control room:  220VAC  50/60HZ power 300W</w:t>
      </w:r>
    </w:p>
    <w:p w14:paraId="6277A158">
      <w:pPr>
        <w:pStyle w:val="24"/>
        <w:numPr>
          <w:ilvl w:val="0"/>
          <w:numId w:val="0"/>
        </w:numPr>
        <w:spacing w:line="220" w:lineRule="atLeast"/>
        <w:ind w:leftChars="-130" w:firstLine="280" w:firstLineChars="100"/>
        <w:outlineLvl w:val="0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bookmarkStart w:id="11" w:name="_Toc21881"/>
      <w:bookmarkStart w:id="12" w:name="_Toc4464"/>
      <w:r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  <w:t xml:space="preserve">2.3.2 </w:t>
      </w:r>
      <w:bookmarkEnd w:id="11"/>
      <w:bookmarkEnd w:id="12"/>
      <w:r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  <w:t>Cooling gas</w:t>
      </w:r>
    </w:p>
    <w:p w14:paraId="73A34A76">
      <w:pPr>
        <w:numPr>
          <w:ilvl w:val="0"/>
          <w:numId w:val="0"/>
        </w:numPr>
        <w:bidi w:val="0"/>
        <w:ind w:left="480"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Gas type: dry compressed air or nitrogen, instrument gas</w:t>
      </w:r>
    </w:p>
    <w:p w14:paraId="6D0D81A0">
      <w:pPr>
        <w:numPr>
          <w:ilvl w:val="0"/>
          <w:numId w:val="0"/>
        </w:numPr>
        <w:bidi w:val="0"/>
        <w:ind w:left="480"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Compressed air temperature: ≤35℃</w:t>
      </w:r>
    </w:p>
    <w:p w14:paraId="757DB274">
      <w:pPr>
        <w:numPr>
          <w:ilvl w:val="0"/>
          <w:numId w:val="0"/>
        </w:numPr>
        <w:bidi w:val="0"/>
        <w:ind w:left="480"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Compressed air pressure: ≥ 0.4Mpa</w:t>
      </w:r>
    </w:p>
    <w:p w14:paraId="052C3047">
      <w:pPr>
        <w:numPr>
          <w:ilvl w:val="0"/>
          <w:numId w:val="0"/>
        </w:numPr>
        <w:bidi w:val="0"/>
        <w:ind w:left="480"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Compressed air flow: 0.1-0.2m3/Min</w:t>
      </w:r>
      <w:bookmarkStart w:id="13" w:name="_Toc976"/>
      <w:bookmarkStart w:id="14" w:name="_Toc18832"/>
    </w:p>
    <w:p w14:paraId="3E0096C9">
      <w:pPr>
        <w:pStyle w:val="24"/>
        <w:numPr>
          <w:ilvl w:val="0"/>
          <w:numId w:val="0"/>
        </w:numPr>
        <w:spacing w:line="220" w:lineRule="atLeast"/>
        <w:ind w:leftChars="-130" w:firstLine="280" w:firstLineChars="100"/>
        <w:outlineLvl w:val="0"/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  <w:t xml:space="preserve">2.3.3 </w:t>
      </w:r>
      <w:bookmarkEnd w:id="13"/>
      <w:bookmarkEnd w:id="14"/>
      <w:r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  <w:t>Cooling water</w:t>
      </w:r>
    </w:p>
    <w:p w14:paraId="26B40EFA">
      <w:pPr>
        <w:numPr>
          <w:ilvl w:val="0"/>
          <w:numId w:val="0"/>
        </w:numPr>
        <w:bidi w:val="0"/>
        <w:ind w:left="480"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Cooling water temperature: ≤35℃</w:t>
      </w:r>
    </w:p>
    <w:p w14:paraId="505C2FA6">
      <w:pPr>
        <w:numPr>
          <w:ilvl w:val="0"/>
          <w:numId w:val="0"/>
        </w:numPr>
        <w:bidi w:val="0"/>
        <w:ind w:left="480"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Cooling water pressure: 0.1-0.4Mpa</w:t>
      </w:r>
    </w:p>
    <w:p w14:paraId="654CB477">
      <w:pPr>
        <w:numPr>
          <w:ilvl w:val="0"/>
          <w:numId w:val="0"/>
        </w:numPr>
        <w:bidi w:val="0"/>
        <w:ind w:left="480"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Cooling water flow: 0.2-0.6m3/h</w:t>
      </w:r>
    </w:p>
    <w:p w14:paraId="4BDF1503">
      <w:pPr>
        <w:pStyle w:val="24"/>
        <w:numPr>
          <w:ilvl w:val="0"/>
          <w:numId w:val="6"/>
        </w:numPr>
        <w:spacing w:line="220" w:lineRule="atLeast"/>
        <w:ind w:left="427" w:leftChars="12" w:hanging="398" w:hangingChars="142"/>
        <w:outlineLvl w:val="0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  <w:t>Application Scenarios</w:t>
      </w:r>
    </w:p>
    <w:p w14:paraId="36206D6F">
      <w:pPr>
        <w:pStyle w:val="2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 w:eastAsiaTheme="minorAscii"/>
          <w:kern w:val="2"/>
          <w:sz w:val="24"/>
          <w:szCs w:val="22"/>
          <w:lang w:val="en-US" w:eastAsia="zh-CN" w:bidi="ar-SA"/>
        </w:rPr>
      </w:pPr>
      <w:r>
        <w:rPr>
          <w:rFonts w:hint="eastAsia" w:ascii="Times New Roman" w:hAnsi="Times New Roman" w:cs="Times New Roman" w:eastAsiaTheme="minorAscii"/>
          <w:kern w:val="2"/>
          <w:sz w:val="24"/>
          <w:szCs w:val="22"/>
          <w:lang w:val="en-US" w:eastAsia="zh-CN" w:bidi="ar-SA"/>
        </w:rPr>
        <w:tab/>
      </w:r>
      <w:r>
        <w:rPr>
          <w:rFonts w:hint="eastAsia" w:ascii="Times New Roman" w:hAnsi="Times New Roman" w:cs="Times New Roman" w:eastAsiaTheme="minorAscii"/>
          <w:kern w:val="2"/>
          <w:sz w:val="24"/>
          <w:szCs w:val="22"/>
          <w:lang w:val="en-US" w:eastAsia="zh-CN" w:bidi="ar-SA"/>
        </w:rPr>
        <w:t xml:space="preserve">   </w:t>
      </w:r>
      <w:r>
        <w:rPr>
          <w:rFonts w:hint="default" w:ascii="Times New Roman" w:hAnsi="Times New Roman" w:cs="Times New Roman" w:eastAsiaTheme="minorAscii"/>
          <w:kern w:val="2"/>
          <w:sz w:val="24"/>
          <w:szCs w:val="22"/>
          <w:lang w:val="en-US" w:eastAsia="zh-CN" w:bidi="ar-SA"/>
        </w:rPr>
        <w:t>Furnaces, materials and solution temperature collection in high temperature industries such as iron and steel smelting, non-ferrous metals, cement and glass</w:t>
      </w:r>
      <w:r>
        <w:rPr>
          <w:rFonts w:hint="eastAsia" w:ascii="Times New Roman" w:hAnsi="Times New Roman" w:cs="Times New Roman" w:eastAsiaTheme="minorAscii"/>
          <w:kern w:val="2"/>
          <w:sz w:val="24"/>
          <w:szCs w:val="22"/>
          <w:lang w:val="en-US" w:eastAsia="zh-CN" w:bidi="ar-SA"/>
        </w:rPr>
        <w:t xml:space="preserve"> </w:t>
      </w:r>
      <w:r>
        <w:rPr>
          <w:rFonts w:hint="default" w:ascii="Times New Roman" w:hAnsi="Times New Roman" w:cs="Times New Roman" w:eastAsiaTheme="minorAscii"/>
          <w:kern w:val="2"/>
          <w:sz w:val="24"/>
          <w:szCs w:val="22"/>
          <w:lang w:val="en-US" w:eastAsia="zh-CN" w:bidi="ar-SA"/>
        </w:rPr>
        <w:t>And analysis.</w:t>
      </w:r>
    </w:p>
    <w:p w14:paraId="4BE8AB68">
      <w:pPr>
        <w:pStyle w:val="24"/>
        <w:numPr>
          <w:ilvl w:val="0"/>
          <w:numId w:val="6"/>
        </w:numPr>
        <w:spacing w:line="220" w:lineRule="atLeast"/>
        <w:ind w:left="427" w:leftChars="12" w:hanging="398" w:hangingChars="142"/>
        <w:outlineLvl w:val="0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  <w:t>Main technical indicators</w:t>
      </w:r>
    </w:p>
    <w:p w14:paraId="4B32B7D8">
      <w:pPr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  <w:br w:type="page"/>
      </w:r>
    </w:p>
    <w:tbl>
      <w:tblPr>
        <w:tblStyle w:val="15"/>
        <w:tblW w:w="82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2"/>
        <w:gridCol w:w="3011"/>
        <w:gridCol w:w="3329"/>
      </w:tblGrid>
      <w:tr w14:paraId="60B327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932" w:type="dxa"/>
            <w:vAlign w:val="center"/>
          </w:tcPr>
          <w:p w14:paraId="66D28C9A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Model</w:t>
            </w:r>
          </w:p>
        </w:tc>
        <w:tc>
          <w:tcPr>
            <w:tcW w:w="6340" w:type="dxa"/>
            <w:gridSpan w:val="2"/>
            <w:vAlign w:val="center"/>
          </w:tcPr>
          <w:p w14:paraId="41A56640">
            <w:pPr>
              <w:spacing w:line="360" w:lineRule="auto"/>
              <w:jc w:val="center"/>
              <w:rPr>
                <w:rFonts w:hint="eastAsia" w:ascii="Calibri" w:hAnsi="Calibri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PFCDG300-NSxxExx</w:t>
            </w:r>
          </w:p>
        </w:tc>
      </w:tr>
      <w:tr w14:paraId="55804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8" w:hRule="atLeast"/>
          <w:jc w:val="center"/>
        </w:trPr>
        <w:tc>
          <w:tcPr>
            <w:tcW w:w="1932" w:type="dxa"/>
            <w:vAlign w:val="center"/>
          </w:tcPr>
          <w:p w14:paraId="50AA6C1C">
            <w:pPr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Product picture</w:t>
            </w:r>
          </w:p>
        </w:tc>
        <w:tc>
          <w:tcPr>
            <w:tcW w:w="6340" w:type="dxa"/>
            <w:gridSpan w:val="2"/>
            <w:vAlign w:val="center"/>
          </w:tcPr>
          <w:p w14:paraId="6EF6869D">
            <w:pPr>
              <w:spacing w:line="360" w:lineRule="auto"/>
              <w:jc w:val="center"/>
              <w:rPr>
                <w:rFonts w:hint="eastAsi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23670" cy="823595"/>
                  <wp:effectExtent l="0" t="0" r="5080" b="14605"/>
                  <wp:docPr id="8" name="图片 8" descr="PFCDG300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PFCDG300-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1346" t="19441" r="14787" b="11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670" cy="82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252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932" w:type="dxa"/>
            <w:vAlign w:val="center"/>
          </w:tcPr>
          <w:p w14:paraId="61B88BB3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Infrared resolution</w:t>
            </w:r>
          </w:p>
        </w:tc>
        <w:tc>
          <w:tcPr>
            <w:tcW w:w="3011" w:type="dxa"/>
            <w:vAlign w:val="center"/>
          </w:tcPr>
          <w:p w14:paraId="7D72F06D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384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×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288</w:t>
            </w:r>
          </w:p>
        </w:tc>
        <w:tc>
          <w:tcPr>
            <w:tcW w:w="3329" w:type="dxa"/>
            <w:vAlign w:val="center"/>
          </w:tcPr>
          <w:p w14:paraId="20F49957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640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×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480</w:t>
            </w:r>
          </w:p>
        </w:tc>
      </w:tr>
      <w:tr w14:paraId="50A73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Align w:val="center"/>
          </w:tcPr>
          <w:p w14:paraId="1D86B9CB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Infrared lens selection</w:t>
            </w:r>
          </w:p>
        </w:tc>
        <w:tc>
          <w:tcPr>
            <w:tcW w:w="3011" w:type="dxa"/>
            <w:vAlign w:val="center"/>
          </w:tcPr>
          <w:p w14:paraId="3BA46BBC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4、8、13、25</w:t>
            </w:r>
          </w:p>
        </w:tc>
        <w:tc>
          <w:tcPr>
            <w:tcW w:w="3329" w:type="dxa"/>
            <w:vAlign w:val="center"/>
          </w:tcPr>
          <w:p w14:paraId="34198D16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8、19、25、35</w:t>
            </w:r>
          </w:p>
        </w:tc>
      </w:tr>
      <w:tr w14:paraId="114624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Align w:val="center"/>
          </w:tcPr>
          <w:p w14:paraId="712A10A0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Infrared field Angle</w:t>
            </w:r>
          </w:p>
        </w:tc>
        <w:tc>
          <w:tcPr>
            <w:tcW w:w="6340" w:type="dxa"/>
            <w:gridSpan w:val="2"/>
            <w:vAlign w:val="center"/>
          </w:tcPr>
          <w:p w14:paraId="416723A4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80°、45°、25°、15°</w:t>
            </w:r>
          </w:p>
        </w:tc>
      </w:tr>
      <w:tr w14:paraId="34AABD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Align w:val="center"/>
          </w:tcPr>
          <w:p w14:paraId="04B46883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Wavelength coverage</w:t>
            </w:r>
          </w:p>
        </w:tc>
        <w:tc>
          <w:tcPr>
            <w:tcW w:w="6340" w:type="dxa"/>
            <w:gridSpan w:val="2"/>
            <w:vAlign w:val="center"/>
          </w:tcPr>
          <w:p w14:paraId="4CF39288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8～14μm</w:t>
            </w:r>
          </w:p>
        </w:tc>
      </w:tr>
      <w:tr w14:paraId="4F07B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Align w:val="center"/>
          </w:tcPr>
          <w:p w14:paraId="3F5D053D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Heatsensitivity</w:t>
            </w:r>
          </w:p>
          <w:p w14:paraId="4BE86A7C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(NETD)</w:t>
            </w:r>
          </w:p>
        </w:tc>
        <w:tc>
          <w:tcPr>
            <w:tcW w:w="6340" w:type="dxa"/>
            <w:gridSpan w:val="2"/>
            <w:vAlign w:val="center"/>
          </w:tcPr>
          <w:p w14:paraId="67599221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≤50mk@30℃</w:t>
            </w:r>
          </w:p>
        </w:tc>
      </w:tr>
      <w:tr w14:paraId="02B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Align w:val="center"/>
          </w:tcPr>
          <w:p w14:paraId="03BDFBA9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Frame frequency</w:t>
            </w:r>
          </w:p>
        </w:tc>
        <w:tc>
          <w:tcPr>
            <w:tcW w:w="6340" w:type="dxa"/>
            <w:gridSpan w:val="2"/>
            <w:vAlign w:val="center"/>
          </w:tcPr>
          <w:p w14:paraId="38BA2F0A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25Hz</w:t>
            </w:r>
          </w:p>
        </w:tc>
      </w:tr>
      <w:tr w14:paraId="15EB06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Align w:val="center"/>
          </w:tcPr>
          <w:p w14:paraId="44A7B426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Focus</w:t>
            </w:r>
          </w:p>
        </w:tc>
        <w:tc>
          <w:tcPr>
            <w:tcW w:w="6340" w:type="dxa"/>
            <w:gridSpan w:val="2"/>
            <w:vAlign w:val="center"/>
          </w:tcPr>
          <w:p w14:paraId="25154EDD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Electric/automatic</w:t>
            </w:r>
          </w:p>
        </w:tc>
      </w:tr>
      <w:tr w14:paraId="73D70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Align w:val="center"/>
          </w:tcPr>
          <w:p w14:paraId="512FEB40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vision algorithm</w:t>
            </w:r>
          </w:p>
        </w:tc>
        <w:tc>
          <w:tcPr>
            <w:tcW w:w="6340" w:type="dxa"/>
            <w:gridSpan w:val="2"/>
            <w:vAlign w:val="center"/>
          </w:tcPr>
          <w:p w14:paraId="126FC956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Gamma correction and enhancement algorithm</w:t>
            </w:r>
          </w:p>
        </w:tc>
      </w:tr>
      <w:tr w14:paraId="365E91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Align w:val="center"/>
          </w:tcPr>
          <w:p w14:paraId="194B3EE4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temperature measurement accuracy</w:t>
            </w:r>
          </w:p>
        </w:tc>
        <w:tc>
          <w:tcPr>
            <w:tcW w:w="6340" w:type="dxa"/>
            <w:gridSpan w:val="2"/>
            <w:vAlign w:val="center"/>
          </w:tcPr>
          <w:p w14:paraId="062700B4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±2℃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 xml:space="preserve"> or ±2%</w:t>
            </w:r>
          </w:p>
        </w:tc>
      </w:tr>
      <w:tr w14:paraId="229C10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Align w:val="center"/>
          </w:tcPr>
          <w:p w14:paraId="2272EA0B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Temperature range</w:t>
            </w:r>
          </w:p>
        </w:tc>
        <w:tc>
          <w:tcPr>
            <w:tcW w:w="6340" w:type="dxa"/>
            <w:gridSpan w:val="2"/>
            <w:vAlign w:val="center"/>
          </w:tcPr>
          <w:p w14:paraId="4B3254E7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-20℃ ~ 1600℃ (need to be segmented), can be extended to 2500℃</w:t>
            </w:r>
          </w:p>
        </w:tc>
      </w:tr>
      <w:tr w14:paraId="6BEA9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Align w:val="center"/>
          </w:tcPr>
          <w:p w14:paraId="2A424E0C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Network video compression format</w:t>
            </w:r>
          </w:p>
        </w:tc>
        <w:tc>
          <w:tcPr>
            <w:tcW w:w="6340" w:type="dxa"/>
            <w:gridSpan w:val="2"/>
            <w:vAlign w:val="center"/>
          </w:tcPr>
          <w:p w14:paraId="046A9428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H.264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/H.265</w:t>
            </w:r>
          </w:p>
        </w:tc>
      </w:tr>
      <w:tr w14:paraId="00CF3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Align w:val="center"/>
          </w:tcPr>
          <w:p w14:paraId="6BF7871E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D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ata type</w:t>
            </w:r>
          </w:p>
        </w:tc>
        <w:tc>
          <w:tcPr>
            <w:tcW w:w="6340" w:type="dxa"/>
            <w:gridSpan w:val="2"/>
            <w:vAlign w:val="center"/>
          </w:tcPr>
          <w:p w14:paraId="35A3254C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H264、H265、16Bit raw temperature data</w:t>
            </w:r>
          </w:p>
        </w:tc>
      </w:tr>
      <w:tr w14:paraId="184187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Align w:val="center"/>
          </w:tcPr>
          <w:p w14:paraId="43A2980A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Web standard</w:t>
            </w:r>
          </w:p>
        </w:tc>
        <w:tc>
          <w:tcPr>
            <w:tcW w:w="6340" w:type="dxa"/>
            <w:gridSpan w:val="2"/>
            <w:vAlign w:val="center"/>
          </w:tcPr>
          <w:p w14:paraId="2F50D98C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Gigabit network/Adaptive 100M/1000M</w:t>
            </w:r>
          </w:p>
        </w:tc>
      </w:tr>
      <w:tr w14:paraId="2CD833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Align w:val="center"/>
          </w:tcPr>
          <w:p w14:paraId="21FBD747">
            <w:pPr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Protocol support</w:t>
            </w:r>
          </w:p>
        </w:tc>
        <w:tc>
          <w:tcPr>
            <w:tcW w:w="6340" w:type="dxa"/>
            <w:gridSpan w:val="2"/>
            <w:vAlign w:val="center"/>
          </w:tcPr>
          <w:p w14:paraId="5D491A05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IPv4/IPv6、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TC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P、UDP、NTP、HTTP、RTSP、RTP、ICMP、WebSocket、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ONVIF</w:t>
            </w:r>
          </w:p>
        </w:tc>
      </w:tr>
      <w:tr w14:paraId="7D680C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Align w:val="center"/>
          </w:tcPr>
          <w:p w14:paraId="35BF68F6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Temperature output</w:t>
            </w:r>
          </w:p>
        </w:tc>
        <w:tc>
          <w:tcPr>
            <w:tcW w:w="6340" w:type="dxa"/>
            <w:gridSpan w:val="2"/>
            <w:vAlign w:val="center"/>
          </w:tcPr>
          <w:p w14:paraId="19EA69A7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Support analog 4--20ma, RS485, Modbus TCP/RTU</w:t>
            </w:r>
          </w:p>
        </w:tc>
      </w:tr>
      <w:tr w14:paraId="38292E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Align w:val="center"/>
          </w:tcPr>
          <w:p w14:paraId="671F79D4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External triggering</w:t>
            </w:r>
          </w:p>
        </w:tc>
        <w:tc>
          <w:tcPr>
            <w:tcW w:w="6340" w:type="dxa"/>
            <w:gridSpan w:val="2"/>
            <w:vAlign w:val="center"/>
          </w:tcPr>
          <w:p w14:paraId="515C68AB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Supports RS485 level and TTL level</w:t>
            </w:r>
          </w:p>
        </w:tc>
      </w:tr>
      <w:tr w14:paraId="2EC9A6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Align w:val="center"/>
          </w:tcPr>
          <w:p w14:paraId="0EAD14EE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Level of protection</w:t>
            </w:r>
          </w:p>
        </w:tc>
        <w:tc>
          <w:tcPr>
            <w:tcW w:w="6340" w:type="dxa"/>
            <w:gridSpan w:val="2"/>
            <w:vAlign w:val="center"/>
          </w:tcPr>
          <w:p w14:paraId="226BFB6B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IP66</w:t>
            </w:r>
          </w:p>
        </w:tc>
      </w:tr>
      <w:tr w14:paraId="5D4BE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Align w:val="center"/>
          </w:tcPr>
          <w:p w14:paraId="7426D3FF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Size</w:t>
            </w:r>
          </w:p>
        </w:tc>
        <w:tc>
          <w:tcPr>
            <w:tcW w:w="6340" w:type="dxa"/>
            <w:gridSpan w:val="2"/>
            <w:vAlign w:val="center"/>
          </w:tcPr>
          <w:p w14:paraId="6E7AF00E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Φ127mm×300mm</w:t>
            </w:r>
          </w:p>
        </w:tc>
      </w:tr>
      <w:tr w14:paraId="1468C2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Align w:val="center"/>
          </w:tcPr>
          <w:p w14:paraId="3F76CE20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Type of cooling</w:t>
            </w:r>
          </w:p>
        </w:tc>
        <w:tc>
          <w:tcPr>
            <w:tcW w:w="6340" w:type="dxa"/>
            <w:gridSpan w:val="2"/>
            <w:vAlign w:val="center"/>
          </w:tcPr>
          <w:p w14:paraId="551F0EB6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Water-air cooling/air cooling</w:t>
            </w:r>
          </w:p>
        </w:tc>
      </w:tr>
      <w:tr w14:paraId="013262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Align w:val="center"/>
          </w:tcPr>
          <w:p w14:paraId="55B1AF60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Installation mode</w:t>
            </w:r>
          </w:p>
        </w:tc>
        <w:tc>
          <w:tcPr>
            <w:tcW w:w="6340" w:type="dxa"/>
            <w:gridSpan w:val="2"/>
            <w:vAlign w:val="center"/>
          </w:tcPr>
          <w:p w14:paraId="0F97BC4D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Equipped with PTZ support</w:t>
            </w:r>
          </w:p>
        </w:tc>
      </w:tr>
      <w:tr w14:paraId="061AB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Align w:val="center"/>
          </w:tcPr>
          <w:p w14:paraId="0895E39D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Weight</w:t>
            </w:r>
          </w:p>
        </w:tc>
        <w:tc>
          <w:tcPr>
            <w:tcW w:w="6340" w:type="dxa"/>
            <w:gridSpan w:val="2"/>
            <w:vAlign w:val="center"/>
          </w:tcPr>
          <w:p w14:paraId="03BBD4A3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≤7Kg</w:t>
            </w:r>
          </w:p>
        </w:tc>
      </w:tr>
      <w:tr w14:paraId="252C5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32" w:type="dxa"/>
            <w:vAlign w:val="center"/>
          </w:tcPr>
          <w:p w14:paraId="72B9D5F8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Operating temperature</w:t>
            </w:r>
          </w:p>
        </w:tc>
        <w:tc>
          <w:tcPr>
            <w:tcW w:w="6340" w:type="dxa"/>
            <w:gridSpan w:val="2"/>
            <w:vAlign w:val="center"/>
          </w:tcPr>
          <w:p w14:paraId="6FF5E18F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-20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℃～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50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0℃</w:t>
            </w:r>
          </w:p>
        </w:tc>
      </w:tr>
    </w:tbl>
    <w:p w14:paraId="36192528">
      <w:pPr>
        <w:pStyle w:val="24"/>
        <w:numPr>
          <w:ilvl w:val="0"/>
          <w:numId w:val="0"/>
        </w:numPr>
        <w:spacing w:line="220" w:lineRule="atLeast"/>
        <w:ind w:leftChars="-130"/>
        <w:outlineLvl w:val="0"/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</w:pPr>
    </w:p>
    <w:p w14:paraId="01E5D385">
      <w:pPr>
        <w:pStyle w:val="24"/>
        <w:numPr>
          <w:ilvl w:val="0"/>
          <w:numId w:val="6"/>
        </w:numPr>
        <w:spacing w:line="220" w:lineRule="atLeast"/>
        <w:ind w:left="427" w:leftChars="12" w:hanging="398" w:hangingChars="142"/>
        <w:outlineLvl w:val="0"/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</w:pPr>
      <w:bookmarkStart w:id="15" w:name="_Toc265595877"/>
      <w:bookmarkStart w:id="16" w:name="_Toc24602"/>
      <w:r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  <w:t>Machine structure dimensions</w:t>
      </w:r>
    </w:p>
    <w:p w14:paraId="50D91AAA">
      <w:pPr>
        <w:pStyle w:val="24"/>
        <w:numPr>
          <w:ilvl w:val="0"/>
          <w:numId w:val="0"/>
        </w:numPr>
        <w:spacing w:line="220" w:lineRule="atLeast"/>
        <w:ind w:leftChars="-130"/>
        <w:outlineLvl w:val="0"/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</w:pPr>
    </w:p>
    <w:p w14:paraId="2B55AB46">
      <w:pPr>
        <w:pStyle w:val="27"/>
        <w:numPr>
          <w:ilvl w:val="0"/>
          <w:numId w:val="0"/>
        </w:numPr>
        <w:ind w:left="420" w:leftChars="0" w:firstLine="420" w:firstLineChars="0"/>
        <w:jc w:val="left"/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The structure and dimensions of the whole machine are shown in the following figure.</w:t>
      </w:r>
    </w:p>
    <w:p w14:paraId="122488DD">
      <w:pPr>
        <w:pStyle w:val="27"/>
        <w:numPr>
          <w:ilvl w:val="0"/>
          <w:numId w:val="0"/>
        </w:numPr>
        <w:ind w:leftChars="0"/>
        <w:jc w:val="center"/>
      </w:pPr>
    </w:p>
    <w:p w14:paraId="0E7925F7">
      <w:pPr>
        <w:pStyle w:val="27"/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253230" cy="2677160"/>
            <wp:effectExtent l="0" t="0" r="13970" b="88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1EC6E">
      <w:pPr>
        <w:jc w:val="center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</w:rPr>
        <w:t>PSFC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DG</w:t>
      </w:r>
      <w:r>
        <w:rPr>
          <w:rFonts w:hint="default" w:ascii="Times New Roman" w:hAnsi="Times New Roman" w:cs="Times New Roman"/>
          <w:b w:val="0"/>
          <w:bCs w:val="0"/>
        </w:rPr>
        <w:t>3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00</w:t>
      </w:r>
      <w:r>
        <w:rPr>
          <w:rFonts w:hint="default" w:ascii="Times New Roman" w:hAnsi="Times New Roman" w:cs="Times New Roman"/>
          <w:b w:val="0"/>
          <w:bCs w:val="0"/>
        </w:rPr>
        <w:t>-NS</w:t>
      </w:r>
      <w:r>
        <w:rPr>
          <w:rFonts w:hint="default" w:ascii="Times New Roman" w:hAnsi="Times New Roman" w:eastAsia="宋体" w:cs="Times New Roman"/>
          <w:b w:val="0"/>
          <w:bCs w:val="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</w:rPr>
        <w:t>Structural dimensional drawing</w:t>
      </w:r>
    </w:p>
    <w:p w14:paraId="481D726F">
      <w:pPr>
        <w:jc w:val="center"/>
        <w:rPr>
          <w:rFonts w:ascii="宋体" w:hAnsi="宋体" w:eastAsia="宋体" w:cs="宋体"/>
          <w:sz w:val="24"/>
          <w:szCs w:val="24"/>
        </w:rPr>
      </w:pPr>
    </w:p>
    <w:bookmarkEnd w:id="15"/>
    <w:bookmarkEnd w:id="16"/>
    <w:p w14:paraId="1C2716AA">
      <w:pPr>
        <w:numPr>
          <w:ilvl w:val="0"/>
          <w:numId w:val="0"/>
        </w:numPr>
        <w:spacing w:line="360" w:lineRule="auto"/>
        <w:jc w:val="left"/>
        <w:rPr>
          <w:rFonts w:hint="default"/>
          <w:color w:val="auto"/>
          <w:sz w:val="24"/>
          <w:szCs w:val="28"/>
          <w:lang w:val="en-US" w:eastAsia="zh-CN"/>
        </w:rPr>
      </w:pPr>
    </w:p>
    <w:p w14:paraId="3EB929BD">
      <w:pPr>
        <w:pStyle w:val="24"/>
        <w:numPr>
          <w:ilvl w:val="0"/>
          <w:numId w:val="6"/>
        </w:numPr>
        <w:spacing w:line="220" w:lineRule="atLeast"/>
        <w:ind w:left="427" w:leftChars="12" w:hanging="398" w:hangingChars="142"/>
        <w:outlineLvl w:val="0"/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sz w:val="28"/>
          <w:szCs w:val="28"/>
          <w:lang w:val="en-US" w:eastAsia="zh-CN"/>
        </w:rPr>
        <w:t>Installing Accessories</w:t>
      </w:r>
    </w:p>
    <w:p w14:paraId="5CEE4B80">
      <w:pPr>
        <w:numPr>
          <w:ilvl w:val="0"/>
          <w:numId w:val="8"/>
        </w:numPr>
        <w:spacing w:line="360" w:lineRule="auto"/>
        <w:jc w:val="left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Air filter</w:t>
      </w:r>
    </w:p>
    <w:p w14:paraId="249A959F">
      <w:pPr>
        <w:numPr>
          <w:ilvl w:val="0"/>
          <w:numId w:val="8"/>
        </w:numPr>
        <w:spacing w:line="360" w:lineRule="auto"/>
        <w:jc w:val="left"/>
        <w:rPr>
          <w:rFonts w:hint="eastAsia" w:ascii="Times New Roman" w:hAnsi="Times New Roman" w:cs="Times New Roman" w:eastAsiaTheme="minorEastAsia"/>
          <w:sz w:val="24"/>
          <w:szCs w:val="24"/>
        </w:rPr>
      </w:pPr>
      <w:r>
        <w:rPr>
          <w:rFonts w:hint="eastAsia" w:ascii="Times New Roman" w:hAnsi="Times New Roman" w:cs="Times New Roman" w:eastAsiaTheme="minorEastAsia"/>
          <w:sz w:val="24"/>
          <w:szCs w:val="24"/>
        </w:rPr>
        <w:t>2 5 meter stainless steel air pipes and 2 5 meter stainless steel water pipes</w:t>
      </w:r>
    </w:p>
    <w:p w14:paraId="7F1411B2">
      <w:pPr>
        <w:numPr>
          <w:ilvl w:val="0"/>
          <w:numId w:val="0"/>
        </w:numPr>
        <w:spacing w:line="360" w:lineRule="auto"/>
        <w:ind w:left="420" w:leftChars="0" w:firstLine="480" w:firstLineChars="200"/>
        <w:jc w:val="left"/>
        <w:rPr>
          <w:rFonts w:hint="eastAsia" w:ascii="Times New Roman" w:hAnsi="Times New Roman" w:cs="Times New Roman" w:eastAsiaTheme="minorEastAsia"/>
          <w:sz w:val="24"/>
          <w:szCs w:val="24"/>
        </w:rPr>
      </w:pPr>
      <w:r>
        <w:rPr>
          <w:rFonts w:hint="eastAsia" w:ascii="Times New Roman" w:hAnsi="Times New Roman" w:cs="Times New Roman" w:eastAsiaTheme="minorEastAsia"/>
          <w:sz w:val="24"/>
          <w:szCs w:val="24"/>
          <w:lang w:val="en-US" w:eastAsia="zh-CN"/>
        </w:rPr>
        <w:t>O</w:t>
      </w:r>
      <w:r>
        <w:rPr>
          <w:rFonts w:hint="eastAsia" w:ascii="Times New Roman" w:hAnsi="Times New Roman" w:cs="Times New Roman" w:eastAsiaTheme="minorEastAsia"/>
          <w:sz w:val="24"/>
          <w:szCs w:val="24"/>
        </w:rPr>
        <w:t>ne 10m high temperature cable</w:t>
      </w:r>
    </w:p>
    <w:p w14:paraId="4964CAD1">
      <w:pPr>
        <w:numPr>
          <w:ilvl w:val="0"/>
          <w:numId w:val="8"/>
        </w:numPr>
        <w:spacing w:line="360" w:lineRule="auto"/>
        <w:jc w:val="left"/>
        <w:rPr>
          <w:rFonts w:hint="eastAsia" w:ascii="Times New Roman" w:hAnsi="Times New Roman" w:cs="Times New Roman" w:eastAsiaTheme="minorEastAsia"/>
          <w:sz w:val="24"/>
          <w:szCs w:val="24"/>
        </w:rPr>
      </w:pPr>
      <w:r>
        <w:rPr>
          <w:rFonts w:hint="eastAsia" w:ascii="Times New Roman" w:hAnsi="Times New Roman" w:cs="Times New Roman" w:eastAsiaTheme="minorEastAsia"/>
          <w:sz w:val="24"/>
          <w:szCs w:val="24"/>
        </w:rPr>
        <w:t>adjustable head support</w:t>
      </w:r>
    </w:p>
    <w:p w14:paraId="0726B48C">
      <w:pPr>
        <w:numPr>
          <w:ilvl w:val="0"/>
          <w:numId w:val="8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="Times New Roman" w:hAnsi="Times New Roman" w:cs="Times New Roman" w:eastAsiaTheme="minorEastAsia"/>
          <w:sz w:val="24"/>
          <w:szCs w:val="24"/>
        </w:rPr>
        <w:t>The assembly and pre-commissioning before installation have been completed before delivery</w:t>
      </w:r>
    </w:p>
    <w:p w14:paraId="774CFE12">
      <w:pPr>
        <w:pStyle w:val="24"/>
        <w:numPr>
          <w:ilvl w:val="0"/>
          <w:numId w:val="6"/>
        </w:numPr>
        <w:spacing w:line="220" w:lineRule="atLeast"/>
        <w:ind w:left="427" w:leftChars="12" w:hanging="398" w:hangingChars="142"/>
        <w:outlineLvl w:val="0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  <w:t>System Software</w:t>
      </w:r>
    </w:p>
    <w:p w14:paraId="5C6575D9">
      <w:pPr>
        <w:pStyle w:val="23"/>
        <w:spacing w:line="360" w:lineRule="auto"/>
        <w:ind w:firstLine="464" w:firstLineChars="200"/>
        <w:rPr>
          <w:rFonts w:hint="eastAsia"/>
          <w:kern w:val="2"/>
          <w:lang w:val="en-US" w:eastAsia="zh-CN"/>
        </w:rPr>
      </w:pPr>
      <w:r>
        <w:rPr>
          <w:rFonts w:hint="eastAsia"/>
          <w:kern w:val="2"/>
          <w:lang w:val="en-US" w:eastAsia="zh-CN"/>
        </w:rPr>
        <w:t>The system client software interface is shown in the following figure.</w:t>
      </w:r>
    </w:p>
    <w:p w14:paraId="40B13FD4">
      <w:pPr>
        <w:pStyle w:val="23"/>
        <w:spacing w:line="360" w:lineRule="auto"/>
        <w:ind w:left="0" w:leftChars="0" w:firstLine="0" w:firstLineChars="0"/>
        <w:rPr>
          <w:rFonts w:hint="default"/>
          <w:kern w:val="2"/>
          <w:lang w:val="en-US" w:eastAsia="zh-CN"/>
        </w:rPr>
      </w:pPr>
      <w:r>
        <w:rPr>
          <w:rFonts w:hint="default"/>
          <w:kern w:val="2"/>
          <w:lang w:val="en-US" w:eastAsia="zh-CN"/>
        </w:rPr>
        <w:object>
          <v:shape id="_x0000_i1025" o:spt="75" type="#_x0000_t75" style="height:192.6pt;width:414.9pt;" o:ole="t" filled="f" o:preferrelative="t" stroked="f" coordsize="21600,21600">
            <v:path/>
            <v:fill on="f" focussize="0,0"/>
            <v:stroke on="f"/>
            <v:imagedata r:id="rId10" o:title=""/>
            <o:lock v:ext="edit" aspectratio="f"/>
            <w10:wrap type="none"/>
            <w10:anchorlock/>
          </v:shape>
          <o:OLEObject Type="Embed" ProgID="Visio.Drawing.15" ShapeID="_x0000_i1025" DrawAspect="Content" ObjectID="_1468075725" r:id="rId9">
            <o:LockedField>false</o:LockedField>
          </o:OLEObject>
        </w:object>
      </w:r>
    </w:p>
    <w:p w14:paraId="2149DF88">
      <w:pPr>
        <w:pStyle w:val="23"/>
        <w:spacing w:line="360" w:lineRule="auto"/>
        <w:ind w:firstLine="464" w:firstLineChars="200"/>
        <w:jc w:val="center"/>
        <w:rPr>
          <w:rFonts w:hint="eastAsia" w:ascii="Times New Roman" w:hAnsi="Times New Roman" w:eastAsia="宋体" w:cs="Times New Roman"/>
          <w:kern w:val="2"/>
          <w:lang w:val="en-US" w:eastAsia="zh-CN"/>
        </w:rPr>
      </w:pPr>
      <w:r>
        <w:rPr>
          <w:rFonts w:hint="eastAsia" w:ascii="Times New Roman" w:hAnsi="Times New Roman" w:eastAsia="宋体" w:cs="Times New Roman"/>
          <w:kern w:val="2"/>
          <w:lang w:val="en-US" w:eastAsia="zh-CN"/>
        </w:rPr>
        <w:t>Figure 3 System software interface</w:t>
      </w:r>
    </w:p>
    <w:p w14:paraId="204AE2F1">
      <w:pPr>
        <w:pStyle w:val="23"/>
        <w:spacing w:line="360" w:lineRule="auto"/>
        <w:ind w:firstLine="544" w:firstLineChars="200"/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/>
        </w:rPr>
        <w:t>The basic functions of the software are as follows:</w:t>
      </w:r>
    </w:p>
    <w:p w14:paraId="5E927D9A">
      <w:pPr>
        <w:pStyle w:val="23"/>
        <w:numPr>
          <w:ilvl w:val="0"/>
          <w:numId w:val="9"/>
        </w:numPr>
        <w:spacing w:line="360" w:lineRule="auto"/>
        <w:ind w:left="567" w:leftChars="0" w:hanging="87" w:firstLineChars="0"/>
        <w:rPr>
          <w:rFonts w:hint="default" w:ascii="Times New Roman" w:hAnsi="Times New Roman" w:eastAsia="宋体" w:cs="Times New Roman"/>
          <w:kern w:val="2"/>
          <w:lang w:val="en-US" w:eastAsia="zh-CN"/>
        </w:rPr>
      </w:pPr>
      <w:r>
        <w:rPr>
          <w:rFonts w:hint="default" w:ascii="Times New Roman" w:hAnsi="Times New Roman" w:eastAsia="宋体" w:cs="Times New Roman"/>
          <w:kern w:val="2"/>
          <w:lang w:val="en-US" w:eastAsia="zh-CN"/>
        </w:rPr>
        <w:t>real-time video display: Real-time display of full radiation heat map and high-definition visible light video, you can view the temperature at any position in the infrared heat map, record, take photos, and analyze abnormal conditions.</w:t>
      </w:r>
    </w:p>
    <w:p w14:paraId="2E8FB968">
      <w:pPr>
        <w:pStyle w:val="23"/>
        <w:numPr>
          <w:ilvl w:val="0"/>
          <w:numId w:val="9"/>
        </w:numPr>
        <w:spacing w:line="360" w:lineRule="auto"/>
        <w:ind w:left="567" w:leftChars="0" w:hanging="87" w:firstLineChars="0"/>
        <w:rPr>
          <w:rFonts w:hint="default" w:ascii="Times New Roman" w:hAnsi="Times New Roman" w:eastAsia="宋体" w:cs="Times New Roman"/>
          <w:kern w:val="2"/>
          <w:lang w:val="en-US" w:eastAsia="zh-CN"/>
        </w:rPr>
      </w:pPr>
      <w:r>
        <w:rPr>
          <w:rFonts w:hint="default" w:ascii="Times New Roman" w:hAnsi="Times New Roman" w:eastAsia="宋体" w:cs="Times New Roman"/>
          <w:kern w:val="2"/>
          <w:lang w:val="en-US" w:eastAsia="zh-CN"/>
        </w:rPr>
        <w:t xml:space="preserve">Temperature tracking: Automatically analyze the temperature </w:t>
      </w:r>
      <w:r>
        <w:rPr>
          <w:rFonts w:hint="eastAsia" w:cs="Times New Roman"/>
          <w:kern w:val="2"/>
          <w:lang w:val="en-US" w:eastAsia="zh-CN"/>
        </w:rPr>
        <w:t xml:space="preserve">upward </w:t>
      </w:r>
      <w:r>
        <w:rPr>
          <w:rFonts w:hint="default" w:ascii="Times New Roman" w:hAnsi="Times New Roman" w:eastAsia="宋体" w:cs="Times New Roman"/>
          <w:kern w:val="2"/>
          <w:lang w:val="en-US" w:eastAsia="zh-CN"/>
        </w:rPr>
        <w:t>trend of the entire infrared heat map or a specific area to find hidden areas in advance.</w:t>
      </w:r>
    </w:p>
    <w:p w14:paraId="69C73E26">
      <w:pPr>
        <w:pStyle w:val="23"/>
        <w:numPr>
          <w:ilvl w:val="0"/>
          <w:numId w:val="9"/>
        </w:numPr>
        <w:spacing w:line="360" w:lineRule="auto"/>
        <w:ind w:left="567" w:leftChars="0" w:hanging="87" w:firstLineChars="0"/>
        <w:rPr>
          <w:rFonts w:hint="default" w:ascii="Times New Roman" w:hAnsi="Times New Roman" w:eastAsia="宋体" w:cs="Times New Roman"/>
          <w:kern w:val="2"/>
          <w:lang w:val="en-US" w:eastAsia="zh-CN"/>
        </w:rPr>
      </w:pPr>
      <w:r>
        <w:rPr>
          <w:rFonts w:hint="default" w:ascii="Times New Roman" w:hAnsi="Times New Roman" w:eastAsia="宋体" w:cs="Times New Roman"/>
          <w:kern w:val="2"/>
          <w:lang w:val="en-US" w:eastAsia="zh-CN"/>
        </w:rPr>
        <w:t xml:space="preserve">Data capture: thermal imaging data can be periodically collected for </w:t>
      </w:r>
      <w:r>
        <w:rPr>
          <w:rFonts w:hint="eastAsia" w:cs="Times New Roman"/>
          <w:kern w:val="2"/>
          <w:lang w:val="en-US" w:eastAsia="zh-CN"/>
        </w:rPr>
        <w:t>further</w:t>
      </w:r>
      <w:r>
        <w:rPr>
          <w:rFonts w:hint="default" w:ascii="Times New Roman" w:hAnsi="Times New Roman" w:eastAsia="宋体" w:cs="Times New Roman"/>
          <w:kern w:val="2"/>
          <w:lang w:val="en-US" w:eastAsia="zh-CN"/>
        </w:rPr>
        <w:t xml:space="preserve"> analysis.</w:t>
      </w:r>
    </w:p>
    <w:p w14:paraId="541E15D0">
      <w:pPr>
        <w:pStyle w:val="23"/>
        <w:numPr>
          <w:ilvl w:val="0"/>
          <w:numId w:val="9"/>
        </w:numPr>
        <w:spacing w:line="360" w:lineRule="auto"/>
        <w:ind w:left="567" w:leftChars="0" w:hanging="87" w:firstLineChars="0"/>
        <w:rPr>
          <w:rFonts w:hint="default" w:ascii="Times New Roman" w:hAnsi="Times New Roman" w:eastAsia="宋体" w:cs="Times New Roman"/>
          <w:kern w:val="2"/>
          <w:lang w:val="en-US" w:eastAsia="zh-CN"/>
        </w:rPr>
      </w:pPr>
      <w:r>
        <w:rPr>
          <w:rFonts w:hint="default" w:ascii="Times New Roman" w:hAnsi="Times New Roman" w:eastAsia="宋体" w:cs="Times New Roman"/>
          <w:kern w:val="2"/>
          <w:lang w:val="en-US" w:eastAsia="zh-CN"/>
        </w:rPr>
        <w:t>High temperature trigger shooting and alarm: When the temperature is abnormal,</w:t>
      </w:r>
      <w:r>
        <w:rPr>
          <w:rFonts w:hint="eastAsia" w:cs="Times New Roman"/>
          <w:kern w:val="2"/>
          <w:lang w:val="en-US" w:eastAsia="zh-CN"/>
        </w:rPr>
        <w:t xml:space="preserve">it </w:t>
      </w:r>
      <w:r>
        <w:rPr>
          <w:rFonts w:hint="default" w:ascii="Times New Roman" w:hAnsi="Times New Roman" w:eastAsia="宋体" w:cs="Times New Roman"/>
          <w:kern w:val="2"/>
          <w:lang w:val="en-US" w:eastAsia="zh-CN"/>
        </w:rPr>
        <w:t xml:space="preserve">can </w:t>
      </w:r>
      <w:r>
        <w:rPr>
          <w:rFonts w:hint="eastAsia" w:cs="Times New Roman"/>
          <w:kern w:val="2"/>
          <w:lang w:val="en-US" w:eastAsia="zh-CN"/>
        </w:rPr>
        <w:t xml:space="preserve">be </w:t>
      </w:r>
      <w:r>
        <w:rPr>
          <w:rFonts w:hint="default" w:ascii="Times New Roman" w:hAnsi="Times New Roman" w:eastAsia="宋体" w:cs="Times New Roman"/>
          <w:kern w:val="2"/>
          <w:lang w:val="en-US" w:eastAsia="zh-CN"/>
        </w:rPr>
        <w:t>f</w:t>
      </w:r>
      <w:r>
        <w:rPr>
          <w:rFonts w:hint="eastAsia" w:cs="Times New Roman"/>
          <w:kern w:val="2"/>
          <w:lang w:val="en-US" w:eastAsia="zh-CN"/>
        </w:rPr>
        <w:t>ound</w:t>
      </w:r>
      <w:r>
        <w:rPr>
          <w:rFonts w:hint="default" w:ascii="Times New Roman" w:hAnsi="Times New Roman" w:eastAsia="宋体" w:cs="Times New Roman"/>
          <w:kern w:val="2"/>
          <w:lang w:val="en-US" w:eastAsia="zh-CN"/>
        </w:rPr>
        <w:t xml:space="preserve"> in time, </w:t>
      </w:r>
      <w:r>
        <w:rPr>
          <w:rFonts w:hint="eastAsia" w:cs="Times New Roman"/>
          <w:kern w:val="2"/>
          <w:lang w:val="en-US" w:eastAsia="zh-CN"/>
        </w:rPr>
        <w:t xml:space="preserve">then </w:t>
      </w:r>
      <w:r>
        <w:rPr>
          <w:rFonts w:hint="default" w:ascii="Times New Roman" w:hAnsi="Times New Roman" w:eastAsia="宋体" w:cs="Times New Roman"/>
          <w:kern w:val="2"/>
          <w:lang w:val="en-US" w:eastAsia="zh-CN"/>
        </w:rPr>
        <w:t>trigger the alarm, the software background will take infrared pictures and visible pictures during the incident.</w:t>
      </w:r>
    </w:p>
    <w:p w14:paraId="5BFD16BA">
      <w:pPr>
        <w:pStyle w:val="23"/>
        <w:numPr>
          <w:ilvl w:val="0"/>
          <w:numId w:val="9"/>
        </w:numPr>
        <w:spacing w:line="360" w:lineRule="auto"/>
        <w:ind w:left="567" w:leftChars="0" w:hanging="87" w:firstLineChars="0"/>
        <w:rPr>
          <w:rFonts w:hint="default" w:ascii="Times New Roman" w:hAnsi="Times New Roman" w:eastAsia="宋体" w:cs="Times New Roman"/>
          <w:kern w:val="2"/>
          <w:lang w:val="en-US" w:eastAsia="zh-CN"/>
        </w:rPr>
      </w:pPr>
      <w:r>
        <w:rPr>
          <w:rFonts w:hint="default" w:ascii="Times New Roman" w:hAnsi="Times New Roman" w:eastAsia="宋体" w:cs="Times New Roman"/>
          <w:kern w:val="2"/>
          <w:lang w:val="en-US" w:eastAsia="zh-CN"/>
        </w:rPr>
        <w:t xml:space="preserve">Fault self-diagnosis: When the terminal equipment is </w:t>
      </w:r>
      <w:r>
        <w:rPr>
          <w:rFonts w:hint="eastAsia" w:cs="Times New Roman"/>
          <w:kern w:val="2"/>
          <w:lang w:val="en-US" w:eastAsia="zh-CN"/>
        </w:rPr>
        <w:t>downtime</w:t>
      </w:r>
      <w:r>
        <w:rPr>
          <w:rFonts w:hint="default" w:ascii="Times New Roman" w:hAnsi="Times New Roman" w:eastAsia="宋体" w:cs="Times New Roman"/>
          <w:kern w:val="2"/>
          <w:lang w:val="en-US" w:eastAsia="zh-CN"/>
        </w:rPr>
        <w:t>, the system automatically alarms.</w:t>
      </w:r>
    </w:p>
    <w:p w14:paraId="66C3B464">
      <w:pPr>
        <w:pStyle w:val="23"/>
        <w:numPr>
          <w:ilvl w:val="0"/>
          <w:numId w:val="9"/>
        </w:numPr>
        <w:spacing w:line="360" w:lineRule="auto"/>
        <w:ind w:left="567" w:leftChars="0" w:hanging="87" w:firstLineChars="0"/>
        <w:rPr>
          <w:rFonts w:hint="default" w:ascii="Times New Roman" w:hAnsi="Times New Roman" w:eastAsia="宋体" w:cs="Times New Roman"/>
          <w:kern w:val="2"/>
          <w:lang w:val="en-US" w:eastAsia="zh-CN"/>
        </w:rPr>
      </w:pPr>
      <w:r>
        <w:rPr>
          <w:rFonts w:hint="default" w:ascii="Times New Roman" w:hAnsi="Times New Roman" w:eastAsia="宋体" w:cs="Times New Roman"/>
          <w:kern w:val="2"/>
          <w:lang w:val="en-US" w:eastAsia="zh-CN"/>
        </w:rPr>
        <w:t>User-defined alarm threshold and level: The system can define multiple different alarm thresholds and levels to assist the staff to assess the urgency and development of hidden dangers.</w:t>
      </w:r>
    </w:p>
    <w:p w14:paraId="3904AAFE">
      <w:pPr>
        <w:pStyle w:val="24"/>
        <w:numPr>
          <w:ilvl w:val="0"/>
          <w:numId w:val="6"/>
        </w:numPr>
        <w:spacing w:line="220" w:lineRule="atLeast"/>
        <w:ind w:left="427" w:leftChars="12" w:hanging="398" w:hangingChars="142"/>
        <w:outlineLvl w:val="0"/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  <w:t>Installation diagram</w:t>
      </w:r>
    </w:p>
    <w:p w14:paraId="2BCB3A9A">
      <w:pPr>
        <w:spacing w:line="288" w:lineRule="auto"/>
        <w:jc w:val="center"/>
      </w:pPr>
      <w:r>
        <w:drawing>
          <wp:inline distT="0" distB="0" distL="114300" distR="114300">
            <wp:extent cx="4274820" cy="30905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1E7FB">
      <w:pPr>
        <w:spacing w:line="288" w:lineRule="auto"/>
      </w:pPr>
    </w:p>
    <w:sectPr>
      <w:pgSz w:w="11906" w:h="16838"/>
      <w:pgMar w:top="1440" w:right="1797" w:bottom="1440" w:left="179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558052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415A9C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7415A9C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965988">
    <w:pPr>
      <w:pStyle w:val="9"/>
      <w:pBdr>
        <w:bottom w:val="none" w:color="auto" w:sz="0" w:space="1"/>
      </w:pBdr>
    </w:pPr>
    <w:r>
      <w:rPr>
        <w:rFonts w:ascii="宋体" w:hAnsi="宋体" w:eastAsia="宋体" w:cs="宋体"/>
        <w:sz w:val="24"/>
        <w:szCs w:val="24"/>
      </w:rPr>
      <w:drawing>
        <wp:inline distT="0" distB="0" distL="114300" distR="114300">
          <wp:extent cx="5283200" cy="261620"/>
          <wp:effectExtent l="0" t="0" r="0" b="5080"/>
          <wp:docPr id="15" name="图片 5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5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83200" cy="2616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AE81B5"/>
    <w:multiLevelType w:val="singleLevel"/>
    <w:tmpl w:val="E2AE81B5"/>
    <w:lvl w:ilvl="0" w:tentative="0">
      <w:start w:val="1"/>
      <w:numFmt w:val="bullet"/>
      <w:lvlText w:val=""/>
      <w:lvlJc w:val="left"/>
      <w:pPr>
        <w:ind w:left="763" w:leftChars="0" w:hanging="283" w:firstLineChars="0"/>
      </w:pPr>
      <w:rPr>
        <w:rFonts w:hint="default" w:ascii="Wingdings" w:hAnsi="Wingdings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1">
    <w:nsid w:val="0573A292"/>
    <w:multiLevelType w:val="multilevel"/>
    <w:tmpl w:val="0573A292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0B1E7A09"/>
    <w:multiLevelType w:val="singleLevel"/>
    <w:tmpl w:val="0B1E7A09"/>
    <w:lvl w:ilvl="0" w:tentative="0">
      <w:start w:val="1"/>
      <w:numFmt w:val="bullet"/>
      <w:lvlText w:val=""/>
      <w:lvlJc w:val="left"/>
      <w:pPr>
        <w:tabs>
          <w:tab w:val="left" w:pos="-840"/>
        </w:tabs>
        <w:ind w:left="567" w:leftChars="0" w:hanging="87" w:firstLineChars="0"/>
      </w:pPr>
      <w:rPr>
        <w:rFonts w:hint="default" w:ascii="Wingdings" w:hAnsi="Wingdings"/>
      </w:rPr>
    </w:lvl>
  </w:abstractNum>
  <w:abstractNum w:abstractNumId="3">
    <w:nsid w:val="11BE16D7"/>
    <w:multiLevelType w:val="singleLevel"/>
    <w:tmpl w:val="11BE16D7"/>
    <w:lvl w:ilvl="0" w:tentative="0">
      <w:start w:val="1"/>
      <w:numFmt w:val="decimal"/>
      <w:pStyle w:val="25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2F882F2C"/>
    <w:multiLevelType w:val="multilevel"/>
    <w:tmpl w:val="2F882F2C"/>
    <w:lvl w:ilvl="0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5">
    <w:nsid w:val="34B536FB"/>
    <w:multiLevelType w:val="multilevel"/>
    <w:tmpl w:val="34B536FB"/>
    <w:lvl w:ilvl="0" w:tentative="0">
      <w:start w:val="1"/>
      <w:numFmt w:val="decimal"/>
      <w:lvlText w:val="%1"/>
      <w:lvlJc w:val="left"/>
      <w:pPr>
        <w:ind w:left="425" w:hanging="425"/>
      </w:pPr>
      <w:rPr>
        <w:rFonts w:hint="default" w:ascii="宋体" w:hAnsi="宋体" w:eastAsia="宋体" w:cstheme="minorEastAsia"/>
        <w:b/>
        <w:bCs/>
        <w:sz w:val="32"/>
        <w:szCs w:val="32"/>
      </w:rPr>
    </w:lvl>
    <w:lvl w:ilvl="1" w:tentative="0">
      <w:start w:val="1"/>
      <w:numFmt w:val="decimal"/>
      <w:lvlText w:val="%1.%2"/>
      <w:lvlJc w:val="left"/>
      <w:pPr>
        <w:ind w:left="709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>
    <w:nsid w:val="57AD5E93"/>
    <w:multiLevelType w:val="multilevel"/>
    <w:tmpl w:val="57AD5E93"/>
    <w:lvl w:ilvl="0" w:tentative="0">
      <w:start w:val="1"/>
      <w:numFmt w:val="decimal"/>
      <w:suff w:val="space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7">
    <w:nsid w:val="587078BD"/>
    <w:multiLevelType w:val="multilevel"/>
    <w:tmpl w:val="587078BD"/>
    <w:lvl w:ilvl="0" w:tentative="0">
      <w:start w:val="1"/>
      <w:numFmt w:val="decimal"/>
      <w:pStyle w:val="27"/>
      <w:lvlText w:val="表 %1."/>
      <w:lvlJc w:val="center"/>
      <w:pPr>
        <w:ind w:left="900" w:hanging="420"/>
      </w:pPr>
      <w:rPr>
        <w:rFonts w:hint="default" w:ascii="Times New Roman" w:hAnsi="Times New Roman" w:eastAsia="黑体"/>
        <w:caps w:val="0"/>
        <w:strike w:val="0"/>
        <w:dstrike w:val="0"/>
        <w:vanish w:val="0"/>
        <w:vertAlign w:val="baseline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7A1F48A4"/>
    <w:multiLevelType w:val="singleLevel"/>
    <w:tmpl w:val="7A1F48A4"/>
    <w:lvl w:ilvl="0" w:tentative="0">
      <w:start w:val="1"/>
      <w:numFmt w:val="decimal"/>
      <w:pStyle w:val="28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7"/>
  </w:num>
  <w:num w:numId="5">
    <w:abstractNumId w:val="8"/>
  </w:num>
  <w:num w:numId="6">
    <w:abstractNumId w:val="5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E0NjI3NzE2NWE2Yjc5OTFiZDVmNWViOTQ5MmE3MTkifQ=="/>
  </w:docVars>
  <w:rsids>
    <w:rsidRoot w:val="000D6BC0"/>
    <w:rsid w:val="00000710"/>
    <w:rsid w:val="000028B8"/>
    <w:rsid w:val="000041EB"/>
    <w:rsid w:val="00004E77"/>
    <w:rsid w:val="00005F58"/>
    <w:rsid w:val="00006179"/>
    <w:rsid w:val="00007A58"/>
    <w:rsid w:val="00010CAE"/>
    <w:rsid w:val="00011582"/>
    <w:rsid w:val="00011656"/>
    <w:rsid w:val="000123E2"/>
    <w:rsid w:val="0001272C"/>
    <w:rsid w:val="00013197"/>
    <w:rsid w:val="000134DF"/>
    <w:rsid w:val="00014439"/>
    <w:rsid w:val="000155F8"/>
    <w:rsid w:val="000163A4"/>
    <w:rsid w:val="00016915"/>
    <w:rsid w:val="000207DF"/>
    <w:rsid w:val="000219E5"/>
    <w:rsid w:val="00021EC4"/>
    <w:rsid w:val="00022851"/>
    <w:rsid w:val="000234B7"/>
    <w:rsid w:val="00023933"/>
    <w:rsid w:val="00024ABA"/>
    <w:rsid w:val="00025309"/>
    <w:rsid w:val="000258AA"/>
    <w:rsid w:val="000258E4"/>
    <w:rsid w:val="00026B66"/>
    <w:rsid w:val="00026E89"/>
    <w:rsid w:val="0002745F"/>
    <w:rsid w:val="00030277"/>
    <w:rsid w:val="00031E83"/>
    <w:rsid w:val="00032921"/>
    <w:rsid w:val="00033D44"/>
    <w:rsid w:val="00033DA7"/>
    <w:rsid w:val="00033DFA"/>
    <w:rsid w:val="00033E84"/>
    <w:rsid w:val="000348DC"/>
    <w:rsid w:val="00036811"/>
    <w:rsid w:val="00036D1C"/>
    <w:rsid w:val="0003717E"/>
    <w:rsid w:val="0004020C"/>
    <w:rsid w:val="00040AE3"/>
    <w:rsid w:val="0004183A"/>
    <w:rsid w:val="00041E9B"/>
    <w:rsid w:val="00041F1F"/>
    <w:rsid w:val="0004613E"/>
    <w:rsid w:val="000462DE"/>
    <w:rsid w:val="00046A58"/>
    <w:rsid w:val="00047EBE"/>
    <w:rsid w:val="000507CD"/>
    <w:rsid w:val="000510CE"/>
    <w:rsid w:val="00051224"/>
    <w:rsid w:val="00051401"/>
    <w:rsid w:val="00051727"/>
    <w:rsid w:val="00051D3E"/>
    <w:rsid w:val="00052114"/>
    <w:rsid w:val="00053B2A"/>
    <w:rsid w:val="00056805"/>
    <w:rsid w:val="000571AF"/>
    <w:rsid w:val="00057B0C"/>
    <w:rsid w:val="000601AB"/>
    <w:rsid w:val="00060732"/>
    <w:rsid w:val="00060C19"/>
    <w:rsid w:val="0006110D"/>
    <w:rsid w:val="00061679"/>
    <w:rsid w:val="00061776"/>
    <w:rsid w:val="00062C83"/>
    <w:rsid w:val="0006305F"/>
    <w:rsid w:val="00063498"/>
    <w:rsid w:val="00063876"/>
    <w:rsid w:val="00064F4B"/>
    <w:rsid w:val="0006552D"/>
    <w:rsid w:val="0006622F"/>
    <w:rsid w:val="00067410"/>
    <w:rsid w:val="00070BB0"/>
    <w:rsid w:val="000713C2"/>
    <w:rsid w:val="00071CAD"/>
    <w:rsid w:val="00072C02"/>
    <w:rsid w:val="00073980"/>
    <w:rsid w:val="00073C10"/>
    <w:rsid w:val="00073CCC"/>
    <w:rsid w:val="00073F60"/>
    <w:rsid w:val="000740C9"/>
    <w:rsid w:val="00074752"/>
    <w:rsid w:val="00077EDF"/>
    <w:rsid w:val="00081975"/>
    <w:rsid w:val="0008668F"/>
    <w:rsid w:val="000868C7"/>
    <w:rsid w:val="000873C5"/>
    <w:rsid w:val="00090331"/>
    <w:rsid w:val="000916A4"/>
    <w:rsid w:val="000918F5"/>
    <w:rsid w:val="00091B29"/>
    <w:rsid w:val="00092C67"/>
    <w:rsid w:val="00092E33"/>
    <w:rsid w:val="00092E61"/>
    <w:rsid w:val="00094590"/>
    <w:rsid w:val="00094BDF"/>
    <w:rsid w:val="0009654A"/>
    <w:rsid w:val="000967E7"/>
    <w:rsid w:val="000975EE"/>
    <w:rsid w:val="000A0258"/>
    <w:rsid w:val="000A045F"/>
    <w:rsid w:val="000A1FAD"/>
    <w:rsid w:val="000A3DB0"/>
    <w:rsid w:val="000A58D8"/>
    <w:rsid w:val="000A60E7"/>
    <w:rsid w:val="000A7884"/>
    <w:rsid w:val="000B06AD"/>
    <w:rsid w:val="000B0D2F"/>
    <w:rsid w:val="000B1FFE"/>
    <w:rsid w:val="000B4FC0"/>
    <w:rsid w:val="000B602D"/>
    <w:rsid w:val="000B6633"/>
    <w:rsid w:val="000B7A09"/>
    <w:rsid w:val="000B7A21"/>
    <w:rsid w:val="000B7CB6"/>
    <w:rsid w:val="000C0A4F"/>
    <w:rsid w:val="000C1D34"/>
    <w:rsid w:val="000C2786"/>
    <w:rsid w:val="000C4493"/>
    <w:rsid w:val="000C4B4D"/>
    <w:rsid w:val="000C601F"/>
    <w:rsid w:val="000C6D13"/>
    <w:rsid w:val="000D0F0A"/>
    <w:rsid w:val="000D0FA0"/>
    <w:rsid w:val="000D2008"/>
    <w:rsid w:val="000D3415"/>
    <w:rsid w:val="000D3805"/>
    <w:rsid w:val="000D40C5"/>
    <w:rsid w:val="000D4DF3"/>
    <w:rsid w:val="000D5F1D"/>
    <w:rsid w:val="000D6BC0"/>
    <w:rsid w:val="000D70C3"/>
    <w:rsid w:val="000D76AE"/>
    <w:rsid w:val="000E0E1F"/>
    <w:rsid w:val="000E1011"/>
    <w:rsid w:val="000E19D5"/>
    <w:rsid w:val="000E1E7C"/>
    <w:rsid w:val="000E2091"/>
    <w:rsid w:val="000E2767"/>
    <w:rsid w:val="000E29C4"/>
    <w:rsid w:val="000E3475"/>
    <w:rsid w:val="000E34FE"/>
    <w:rsid w:val="000E3647"/>
    <w:rsid w:val="000E5C96"/>
    <w:rsid w:val="000E60B2"/>
    <w:rsid w:val="000E62C8"/>
    <w:rsid w:val="000E66A9"/>
    <w:rsid w:val="000E7063"/>
    <w:rsid w:val="000F0371"/>
    <w:rsid w:val="000F1994"/>
    <w:rsid w:val="000F5584"/>
    <w:rsid w:val="000F5FCB"/>
    <w:rsid w:val="000F6C37"/>
    <w:rsid w:val="000F6F47"/>
    <w:rsid w:val="000F71D1"/>
    <w:rsid w:val="000F7D5C"/>
    <w:rsid w:val="001011E8"/>
    <w:rsid w:val="001018F6"/>
    <w:rsid w:val="00102A77"/>
    <w:rsid w:val="00104ECC"/>
    <w:rsid w:val="001050DA"/>
    <w:rsid w:val="001059E9"/>
    <w:rsid w:val="00105F04"/>
    <w:rsid w:val="001061D1"/>
    <w:rsid w:val="00111343"/>
    <w:rsid w:val="00112833"/>
    <w:rsid w:val="00113DC8"/>
    <w:rsid w:val="00115027"/>
    <w:rsid w:val="001154BD"/>
    <w:rsid w:val="00116D70"/>
    <w:rsid w:val="0011705A"/>
    <w:rsid w:val="00117168"/>
    <w:rsid w:val="0011735B"/>
    <w:rsid w:val="001201C6"/>
    <w:rsid w:val="0012044F"/>
    <w:rsid w:val="00120A42"/>
    <w:rsid w:val="00120B04"/>
    <w:rsid w:val="001211EA"/>
    <w:rsid w:val="001224B0"/>
    <w:rsid w:val="00122E4A"/>
    <w:rsid w:val="0012365F"/>
    <w:rsid w:val="00124351"/>
    <w:rsid w:val="001269A4"/>
    <w:rsid w:val="00126C17"/>
    <w:rsid w:val="0012707E"/>
    <w:rsid w:val="001331FA"/>
    <w:rsid w:val="001333C0"/>
    <w:rsid w:val="001337EF"/>
    <w:rsid w:val="00133DB7"/>
    <w:rsid w:val="0013419D"/>
    <w:rsid w:val="0013452F"/>
    <w:rsid w:val="0013526A"/>
    <w:rsid w:val="00135365"/>
    <w:rsid w:val="00140267"/>
    <w:rsid w:val="00142E8A"/>
    <w:rsid w:val="0014336A"/>
    <w:rsid w:val="001435CF"/>
    <w:rsid w:val="00146017"/>
    <w:rsid w:val="00146252"/>
    <w:rsid w:val="00146E0E"/>
    <w:rsid w:val="0014764E"/>
    <w:rsid w:val="00150D19"/>
    <w:rsid w:val="00151C07"/>
    <w:rsid w:val="0015209F"/>
    <w:rsid w:val="00152C12"/>
    <w:rsid w:val="00154173"/>
    <w:rsid w:val="0016087A"/>
    <w:rsid w:val="00160940"/>
    <w:rsid w:val="001611D0"/>
    <w:rsid w:val="00161BBB"/>
    <w:rsid w:val="00162C87"/>
    <w:rsid w:val="001639DF"/>
    <w:rsid w:val="0016467B"/>
    <w:rsid w:val="001660E5"/>
    <w:rsid w:val="0016679F"/>
    <w:rsid w:val="00166AFE"/>
    <w:rsid w:val="00167D48"/>
    <w:rsid w:val="0017003A"/>
    <w:rsid w:val="00171B56"/>
    <w:rsid w:val="00175793"/>
    <w:rsid w:val="00175DB1"/>
    <w:rsid w:val="00180BBD"/>
    <w:rsid w:val="0018221F"/>
    <w:rsid w:val="00182815"/>
    <w:rsid w:val="001829B1"/>
    <w:rsid w:val="00183E84"/>
    <w:rsid w:val="00184216"/>
    <w:rsid w:val="00184678"/>
    <w:rsid w:val="001858E7"/>
    <w:rsid w:val="001858FF"/>
    <w:rsid w:val="00185A2C"/>
    <w:rsid w:val="00187A4B"/>
    <w:rsid w:val="00187C98"/>
    <w:rsid w:val="0019000C"/>
    <w:rsid w:val="00190A8E"/>
    <w:rsid w:val="00191702"/>
    <w:rsid w:val="00192055"/>
    <w:rsid w:val="001920FF"/>
    <w:rsid w:val="0019292A"/>
    <w:rsid w:val="00193391"/>
    <w:rsid w:val="0019340A"/>
    <w:rsid w:val="00193879"/>
    <w:rsid w:val="001943D5"/>
    <w:rsid w:val="00194E71"/>
    <w:rsid w:val="00196724"/>
    <w:rsid w:val="00197768"/>
    <w:rsid w:val="00197A13"/>
    <w:rsid w:val="00197FDF"/>
    <w:rsid w:val="001A042A"/>
    <w:rsid w:val="001A1A3C"/>
    <w:rsid w:val="001A21E8"/>
    <w:rsid w:val="001A2A3A"/>
    <w:rsid w:val="001A305D"/>
    <w:rsid w:val="001A3709"/>
    <w:rsid w:val="001A391C"/>
    <w:rsid w:val="001A501D"/>
    <w:rsid w:val="001A5CFC"/>
    <w:rsid w:val="001A63D0"/>
    <w:rsid w:val="001A6A81"/>
    <w:rsid w:val="001A79D8"/>
    <w:rsid w:val="001B0E8F"/>
    <w:rsid w:val="001B1F27"/>
    <w:rsid w:val="001B3A22"/>
    <w:rsid w:val="001B3C12"/>
    <w:rsid w:val="001B60A3"/>
    <w:rsid w:val="001B6465"/>
    <w:rsid w:val="001B7EE9"/>
    <w:rsid w:val="001C00E3"/>
    <w:rsid w:val="001C03F3"/>
    <w:rsid w:val="001C04AD"/>
    <w:rsid w:val="001C0625"/>
    <w:rsid w:val="001C1773"/>
    <w:rsid w:val="001C2082"/>
    <w:rsid w:val="001C2350"/>
    <w:rsid w:val="001C3E20"/>
    <w:rsid w:val="001C4523"/>
    <w:rsid w:val="001C4E18"/>
    <w:rsid w:val="001C5585"/>
    <w:rsid w:val="001C5A79"/>
    <w:rsid w:val="001C5D35"/>
    <w:rsid w:val="001D096E"/>
    <w:rsid w:val="001D145B"/>
    <w:rsid w:val="001D1A7A"/>
    <w:rsid w:val="001D22FC"/>
    <w:rsid w:val="001D26C8"/>
    <w:rsid w:val="001D2D55"/>
    <w:rsid w:val="001D3377"/>
    <w:rsid w:val="001D39A0"/>
    <w:rsid w:val="001D4294"/>
    <w:rsid w:val="001D483F"/>
    <w:rsid w:val="001D49AB"/>
    <w:rsid w:val="001D6824"/>
    <w:rsid w:val="001D6868"/>
    <w:rsid w:val="001D6B35"/>
    <w:rsid w:val="001D711D"/>
    <w:rsid w:val="001D7A92"/>
    <w:rsid w:val="001D7C10"/>
    <w:rsid w:val="001E1052"/>
    <w:rsid w:val="001E1660"/>
    <w:rsid w:val="001E33A3"/>
    <w:rsid w:val="001E6542"/>
    <w:rsid w:val="001E72AD"/>
    <w:rsid w:val="001E75B8"/>
    <w:rsid w:val="001F08BA"/>
    <w:rsid w:val="001F0C6C"/>
    <w:rsid w:val="001F0F79"/>
    <w:rsid w:val="001F3153"/>
    <w:rsid w:val="001F33EC"/>
    <w:rsid w:val="001F3B8B"/>
    <w:rsid w:val="001F3ED8"/>
    <w:rsid w:val="001F4D69"/>
    <w:rsid w:val="001F5EA9"/>
    <w:rsid w:val="002004B0"/>
    <w:rsid w:val="002005C3"/>
    <w:rsid w:val="002005F0"/>
    <w:rsid w:val="00200E70"/>
    <w:rsid w:val="00201DA1"/>
    <w:rsid w:val="00202633"/>
    <w:rsid w:val="002042C7"/>
    <w:rsid w:val="00205EA2"/>
    <w:rsid w:val="00205FAB"/>
    <w:rsid w:val="002068DD"/>
    <w:rsid w:val="00210675"/>
    <w:rsid w:val="0021070E"/>
    <w:rsid w:val="00210748"/>
    <w:rsid w:val="0021196B"/>
    <w:rsid w:val="0021282F"/>
    <w:rsid w:val="00212BDC"/>
    <w:rsid w:val="00216DA3"/>
    <w:rsid w:val="00216E51"/>
    <w:rsid w:val="002179DD"/>
    <w:rsid w:val="002202C4"/>
    <w:rsid w:val="00221BA2"/>
    <w:rsid w:val="002223BC"/>
    <w:rsid w:val="00222BE2"/>
    <w:rsid w:val="002238BC"/>
    <w:rsid w:val="00223A0A"/>
    <w:rsid w:val="00225106"/>
    <w:rsid w:val="00225881"/>
    <w:rsid w:val="00225EC4"/>
    <w:rsid w:val="002263B0"/>
    <w:rsid w:val="00226B9A"/>
    <w:rsid w:val="002274F5"/>
    <w:rsid w:val="00231DE7"/>
    <w:rsid w:val="00232129"/>
    <w:rsid w:val="00232DCF"/>
    <w:rsid w:val="00233121"/>
    <w:rsid w:val="00233371"/>
    <w:rsid w:val="00233758"/>
    <w:rsid w:val="002350DB"/>
    <w:rsid w:val="002351B1"/>
    <w:rsid w:val="00235464"/>
    <w:rsid w:val="002361FD"/>
    <w:rsid w:val="00237847"/>
    <w:rsid w:val="002402E1"/>
    <w:rsid w:val="00240DDB"/>
    <w:rsid w:val="0024200C"/>
    <w:rsid w:val="00242038"/>
    <w:rsid w:val="002422E7"/>
    <w:rsid w:val="002422F8"/>
    <w:rsid w:val="0024258E"/>
    <w:rsid w:val="00243404"/>
    <w:rsid w:val="00244AB0"/>
    <w:rsid w:val="00244CDF"/>
    <w:rsid w:val="002457C4"/>
    <w:rsid w:val="00246793"/>
    <w:rsid w:val="00246AEF"/>
    <w:rsid w:val="002471DD"/>
    <w:rsid w:val="00247287"/>
    <w:rsid w:val="00247305"/>
    <w:rsid w:val="00247C58"/>
    <w:rsid w:val="002509E4"/>
    <w:rsid w:val="00250E65"/>
    <w:rsid w:val="00252E48"/>
    <w:rsid w:val="00253D30"/>
    <w:rsid w:val="002553D6"/>
    <w:rsid w:val="0025595F"/>
    <w:rsid w:val="00256262"/>
    <w:rsid w:val="00256382"/>
    <w:rsid w:val="002606E7"/>
    <w:rsid w:val="0026077B"/>
    <w:rsid w:val="00262A08"/>
    <w:rsid w:val="00263513"/>
    <w:rsid w:val="002644E8"/>
    <w:rsid w:val="0026491B"/>
    <w:rsid w:val="002657B4"/>
    <w:rsid w:val="0026636F"/>
    <w:rsid w:val="00266498"/>
    <w:rsid w:val="00266905"/>
    <w:rsid w:val="00267D9E"/>
    <w:rsid w:val="00270184"/>
    <w:rsid w:val="00270707"/>
    <w:rsid w:val="002713AC"/>
    <w:rsid w:val="00272BF9"/>
    <w:rsid w:val="00273B47"/>
    <w:rsid w:val="002740BB"/>
    <w:rsid w:val="00275BA5"/>
    <w:rsid w:val="00275C99"/>
    <w:rsid w:val="00275E15"/>
    <w:rsid w:val="00276336"/>
    <w:rsid w:val="00277523"/>
    <w:rsid w:val="00280B30"/>
    <w:rsid w:val="00282817"/>
    <w:rsid w:val="00283920"/>
    <w:rsid w:val="00284694"/>
    <w:rsid w:val="00285903"/>
    <w:rsid w:val="00285B32"/>
    <w:rsid w:val="002867A7"/>
    <w:rsid w:val="00287EC8"/>
    <w:rsid w:val="002902BC"/>
    <w:rsid w:val="00293B12"/>
    <w:rsid w:val="002943AC"/>
    <w:rsid w:val="00294E1C"/>
    <w:rsid w:val="00296314"/>
    <w:rsid w:val="00296758"/>
    <w:rsid w:val="00297437"/>
    <w:rsid w:val="00297CE5"/>
    <w:rsid w:val="002A0371"/>
    <w:rsid w:val="002A03CF"/>
    <w:rsid w:val="002A0962"/>
    <w:rsid w:val="002A2E68"/>
    <w:rsid w:val="002A3672"/>
    <w:rsid w:val="002A36B8"/>
    <w:rsid w:val="002A43FA"/>
    <w:rsid w:val="002A5146"/>
    <w:rsid w:val="002A54F1"/>
    <w:rsid w:val="002A66F1"/>
    <w:rsid w:val="002A755C"/>
    <w:rsid w:val="002A78F6"/>
    <w:rsid w:val="002B0E25"/>
    <w:rsid w:val="002B0EAD"/>
    <w:rsid w:val="002B251B"/>
    <w:rsid w:val="002B3007"/>
    <w:rsid w:val="002B33E3"/>
    <w:rsid w:val="002B341D"/>
    <w:rsid w:val="002B3FFC"/>
    <w:rsid w:val="002B4393"/>
    <w:rsid w:val="002B471C"/>
    <w:rsid w:val="002B5FAA"/>
    <w:rsid w:val="002B7531"/>
    <w:rsid w:val="002B7B89"/>
    <w:rsid w:val="002C17A8"/>
    <w:rsid w:val="002C2479"/>
    <w:rsid w:val="002C2A22"/>
    <w:rsid w:val="002C3FEB"/>
    <w:rsid w:val="002C4512"/>
    <w:rsid w:val="002C5BD5"/>
    <w:rsid w:val="002C6024"/>
    <w:rsid w:val="002C6880"/>
    <w:rsid w:val="002C6E45"/>
    <w:rsid w:val="002C799F"/>
    <w:rsid w:val="002D2545"/>
    <w:rsid w:val="002D3519"/>
    <w:rsid w:val="002D3C65"/>
    <w:rsid w:val="002D41E3"/>
    <w:rsid w:val="002D492E"/>
    <w:rsid w:val="002D52BA"/>
    <w:rsid w:val="002D5935"/>
    <w:rsid w:val="002E0782"/>
    <w:rsid w:val="002E07BB"/>
    <w:rsid w:val="002E0AFD"/>
    <w:rsid w:val="002E0D1C"/>
    <w:rsid w:val="002E12CF"/>
    <w:rsid w:val="002E1F2A"/>
    <w:rsid w:val="002E2D93"/>
    <w:rsid w:val="002E34EF"/>
    <w:rsid w:val="002E3738"/>
    <w:rsid w:val="002E4BC1"/>
    <w:rsid w:val="002E5067"/>
    <w:rsid w:val="002E64DA"/>
    <w:rsid w:val="002E675F"/>
    <w:rsid w:val="002E6D5F"/>
    <w:rsid w:val="002E6E87"/>
    <w:rsid w:val="002E701D"/>
    <w:rsid w:val="002E7F2E"/>
    <w:rsid w:val="002F0B74"/>
    <w:rsid w:val="002F1327"/>
    <w:rsid w:val="002F134B"/>
    <w:rsid w:val="002F222B"/>
    <w:rsid w:val="002F3190"/>
    <w:rsid w:val="002F4553"/>
    <w:rsid w:val="002F4759"/>
    <w:rsid w:val="002F55DB"/>
    <w:rsid w:val="002F6DBD"/>
    <w:rsid w:val="0030146C"/>
    <w:rsid w:val="0030159B"/>
    <w:rsid w:val="00302947"/>
    <w:rsid w:val="00303A3A"/>
    <w:rsid w:val="003046EF"/>
    <w:rsid w:val="00304B80"/>
    <w:rsid w:val="00306559"/>
    <w:rsid w:val="00306ADA"/>
    <w:rsid w:val="00310BF8"/>
    <w:rsid w:val="00311520"/>
    <w:rsid w:val="00312E05"/>
    <w:rsid w:val="003142CA"/>
    <w:rsid w:val="00314ECB"/>
    <w:rsid w:val="003156C1"/>
    <w:rsid w:val="00315B54"/>
    <w:rsid w:val="00315EC8"/>
    <w:rsid w:val="0031610D"/>
    <w:rsid w:val="003174DF"/>
    <w:rsid w:val="00325002"/>
    <w:rsid w:val="00326538"/>
    <w:rsid w:val="0032701E"/>
    <w:rsid w:val="003277D9"/>
    <w:rsid w:val="00330357"/>
    <w:rsid w:val="00330B08"/>
    <w:rsid w:val="003322D8"/>
    <w:rsid w:val="00332FEC"/>
    <w:rsid w:val="0033337B"/>
    <w:rsid w:val="003336EC"/>
    <w:rsid w:val="003347CA"/>
    <w:rsid w:val="003349CB"/>
    <w:rsid w:val="00334D19"/>
    <w:rsid w:val="00336C6F"/>
    <w:rsid w:val="003379C5"/>
    <w:rsid w:val="00340340"/>
    <w:rsid w:val="00341B67"/>
    <w:rsid w:val="0034284C"/>
    <w:rsid w:val="003459B2"/>
    <w:rsid w:val="00345E73"/>
    <w:rsid w:val="003463EA"/>
    <w:rsid w:val="00347078"/>
    <w:rsid w:val="00347197"/>
    <w:rsid w:val="0034772C"/>
    <w:rsid w:val="003501F7"/>
    <w:rsid w:val="00350D7A"/>
    <w:rsid w:val="00351691"/>
    <w:rsid w:val="00351BF9"/>
    <w:rsid w:val="00351CA3"/>
    <w:rsid w:val="00351CDE"/>
    <w:rsid w:val="00352BCC"/>
    <w:rsid w:val="003534AB"/>
    <w:rsid w:val="003555E7"/>
    <w:rsid w:val="0035606F"/>
    <w:rsid w:val="003569E1"/>
    <w:rsid w:val="00356B1F"/>
    <w:rsid w:val="00357752"/>
    <w:rsid w:val="00357801"/>
    <w:rsid w:val="00357C27"/>
    <w:rsid w:val="00360BE9"/>
    <w:rsid w:val="00360D80"/>
    <w:rsid w:val="00361696"/>
    <w:rsid w:val="003623F5"/>
    <w:rsid w:val="003626A3"/>
    <w:rsid w:val="00363C59"/>
    <w:rsid w:val="00364160"/>
    <w:rsid w:val="00367027"/>
    <w:rsid w:val="0037333B"/>
    <w:rsid w:val="003733CA"/>
    <w:rsid w:val="00373992"/>
    <w:rsid w:val="00373B52"/>
    <w:rsid w:val="00374040"/>
    <w:rsid w:val="00374779"/>
    <w:rsid w:val="0037608E"/>
    <w:rsid w:val="003825F2"/>
    <w:rsid w:val="003826E8"/>
    <w:rsid w:val="003832B8"/>
    <w:rsid w:val="0038376A"/>
    <w:rsid w:val="003847D7"/>
    <w:rsid w:val="00386ECD"/>
    <w:rsid w:val="003874F2"/>
    <w:rsid w:val="003878F3"/>
    <w:rsid w:val="00387F45"/>
    <w:rsid w:val="00387F8C"/>
    <w:rsid w:val="0039094D"/>
    <w:rsid w:val="00391E73"/>
    <w:rsid w:val="003940C7"/>
    <w:rsid w:val="00394703"/>
    <w:rsid w:val="00395A27"/>
    <w:rsid w:val="00395B33"/>
    <w:rsid w:val="00396201"/>
    <w:rsid w:val="00396574"/>
    <w:rsid w:val="003970AB"/>
    <w:rsid w:val="003979C9"/>
    <w:rsid w:val="003A2F0C"/>
    <w:rsid w:val="003A31C1"/>
    <w:rsid w:val="003A3A16"/>
    <w:rsid w:val="003A4680"/>
    <w:rsid w:val="003A46CE"/>
    <w:rsid w:val="003A49DF"/>
    <w:rsid w:val="003A4AA5"/>
    <w:rsid w:val="003A5308"/>
    <w:rsid w:val="003A5322"/>
    <w:rsid w:val="003A5885"/>
    <w:rsid w:val="003A6268"/>
    <w:rsid w:val="003A7064"/>
    <w:rsid w:val="003A7274"/>
    <w:rsid w:val="003A7698"/>
    <w:rsid w:val="003B01C8"/>
    <w:rsid w:val="003B029F"/>
    <w:rsid w:val="003B02CD"/>
    <w:rsid w:val="003B02F1"/>
    <w:rsid w:val="003B0902"/>
    <w:rsid w:val="003B0B90"/>
    <w:rsid w:val="003B167C"/>
    <w:rsid w:val="003B210D"/>
    <w:rsid w:val="003B2557"/>
    <w:rsid w:val="003B2EC3"/>
    <w:rsid w:val="003B3589"/>
    <w:rsid w:val="003B3EF9"/>
    <w:rsid w:val="003B4FE1"/>
    <w:rsid w:val="003B6B58"/>
    <w:rsid w:val="003B76E7"/>
    <w:rsid w:val="003C0829"/>
    <w:rsid w:val="003C208E"/>
    <w:rsid w:val="003C26E3"/>
    <w:rsid w:val="003C2990"/>
    <w:rsid w:val="003C2BA3"/>
    <w:rsid w:val="003C2CB9"/>
    <w:rsid w:val="003C36ED"/>
    <w:rsid w:val="003C5865"/>
    <w:rsid w:val="003C5A3A"/>
    <w:rsid w:val="003D1178"/>
    <w:rsid w:val="003D2416"/>
    <w:rsid w:val="003D3317"/>
    <w:rsid w:val="003D354F"/>
    <w:rsid w:val="003D3F93"/>
    <w:rsid w:val="003D467F"/>
    <w:rsid w:val="003D6477"/>
    <w:rsid w:val="003D6E70"/>
    <w:rsid w:val="003E2FE7"/>
    <w:rsid w:val="003E33BE"/>
    <w:rsid w:val="003E3701"/>
    <w:rsid w:val="003E4F69"/>
    <w:rsid w:val="003E533B"/>
    <w:rsid w:val="003E56DB"/>
    <w:rsid w:val="003E5C20"/>
    <w:rsid w:val="003E5CDC"/>
    <w:rsid w:val="003E64E2"/>
    <w:rsid w:val="003E71B1"/>
    <w:rsid w:val="003E78AF"/>
    <w:rsid w:val="003F1E4A"/>
    <w:rsid w:val="003F2099"/>
    <w:rsid w:val="003F25D4"/>
    <w:rsid w:val="003F28A7"/>
    <w:rsid w:val="003F3E14"/>
    <w:rsid w:val="003F5EFA"/>
    <w:rsid w:val="003F6AFB"/>
    <w:rsid w:val="003F6D04"/>
    <w:rsid w:val="003F6E3F"/>
    <w:rsid w:val="003F7A1F"/>
    <w:rsid w:val="003F7E6A"/>
    <w:rsid w:val="00402513"/>
    <w:rsid w:val="00403954"/>
    <w:rsid w:val="0040574E"/>
    <w:rsid w:val="004060A5"/>
    <w:rsid w:val="00407FBA"/>
    <w:rsid w:val="004103FC"/>
    <w:rsid w:val="0041134A"/>
    <w:rsid w:val="00412DFA"/>
    <w:rsid w:val="004133C4"/>
    <w:rsid w:val="004142F3"/>
    <w:rsid w:val="00414A20"/>
    <w:rsid w:val="0041639A"/>
    <w:rsid w:val="00416BF7"/>
    <w:rsid w:val="0042141E"/>
    <w:rsid w:val="004218E1"/>
    <w:rsid w:val="004236DE"/>
    <w:rsid w:val="004255DD"/>
    <w:rsid w:val="00426050"/>
    <w:rsid w:val="00426D75"/>
    <w:rsid w:val="0043024F"/>
    <w:rsid w:val="0043096B"/>
    <w:rsid w:val="00430BB8"/>
    <w:rsid w:val="00431790"/>
    <w:rsid w:val="00431FA9"/>
    <w:rsid w:val="004321A3"/>
    <w:rsid w:val="00432D8D"/>
    <w:rsid w:val="00433EF9"/>
    <w:rsid w:val="00434483"/>
    <w:rsid w:val="004347AA"/>
    <w:rsid w:val="00434C65"/>
    <w:rsid w:val="00435323"/>
    <w:rsid w:val="00435F9E"/>
    <w:rsid w:val="004361C8"/>
    <w:rsid w:val="004362FD"/>
    <w:rsid w:val="00436810"/>
    <w:rsid w:val="00437005"/>
    <w:rsid w:val="004379E0"/>
    <w:rsid w:val="00437F62"/>
    <w:rsid w:val="0044023A"/>
    <w:rsid w:val="00441AF9"/>
    <w:rsid w:val="00441B2F"/>
    <w:rsid w:val="00441B9A"/>
    <w:rsid w:val="004423D7"/>
    <w:rsid w:val="004428F7"/>
    <w:rsid w:val="00443B28"/>
    <w:rsid w:val="00443C64"/>
    <w:rsid w:val="004445C7"/>
    <w:rsid w:val="00444EAC"/>
    <w:rsid w:val="0044565C"/>
    <w:rsid w:val="00445D21"/>
    <w:rsid w:val="0044661A"/>
    <w:rsid w:val="004479E3"/>
    <w:rsid w:val="00447D62"/>
    <w:rsid w:val="00450F49"/>
    <w:rsid w:val="0045133E"/>
    <w:rsid w:val="00451B07"/>
    <w:rsid w:val="00452D53"/>
    <w:rsid w:val="00452E4D"/>
    <w:rsid w:val="00453048"/>
    <w:rsid w:val="004545C9"/>
    <w:rsid w:val="0045471E"/>
    <w:rsid w:val="00455362"/>
    <w:rsid w:val="00456A2D"/>
    <w:rsid w:val="00457F0A"/>
    <w:rsid w:val="0046017B"/>
    <w:rsid w:val="00460263"/>
    <w:rsid w:val="0046090E"/>
    <w:rsid w:val="00460F24"/>
    <w:rsid w:val="00462071"/>
    <w:rsid w:val="004622C5"/>
    <w:rsid w:val="004622CF"/>
    <w:rsid w:val="00462FE3"/>
    <w:rsid w:val="00463127"/>
    <w:rsid w:val="00463D6D"/>
    <w:rsid w:val="0046430E"/>
    <w:rsid w:val="0046466F"/>
    <w:rsid w:val="00464E2C"/>
    <w:rsid w:val="00465199"/>
    <w:rsid w:val="00465F37"/>
    <w:rsid w:val="00465FAD"/>
    <w:rsid w:val="00467702"/>
    <w:rsid w:val="004715E2"/>
    <w:rsid w:val="004719AF"/>
    <w:rsid w:val="0047310C"/>
    <w:rsid w:val="00473240"/>
    <w:rsid w:val="004747EA"/>
    <w:rsid w:val="0047493C"/>
    <w:rsid w:val="0047587D"/>
    <w:rsid w:val="00476671"/>
    <w:rsid w:val="00480BD5"/>
    <w:rsid w:val="00483072"/>
    <w:rsid w:val="00483552"/>
    <w:rsid w:val="00483879"/>
    <w:rsid w:val="00483B33"/>
    <w:rsid w:val="00484631"/>
    <w:rsid w:val="00484747"/>
    <w:rsid w:val="0048572F"/>
    <w:rsid w:val="00485C05"/>
    <w:rsid w:val="00486695"/>
    <w:rsid w:val="00486A4A"/>
    <w:rsid w:val="00486DDB"/>
    <w:rsid w:val="00487797"/>
    <w:rsid w:val="0049091A"/>
    <w:rsid w:val="00490B06"/>
    <w:rsid w:val="00491227"/>
    <w:rsid w:val="00492146"/>
    <w:rsid w:val="004927F7"/>
    <w:rsid w:val="00494B03"/>
    <w:rsid w:val="004955DA"/>
    <w:rsid w:val="0049593D"/>
    <w:rsid w:val="00495991"/>
    <w:rsid w:val="00496568"/>
    <w:rsid w:val="004968B9"/>
    <w:rsid w:val="0049692E"/>
    <w:rsid w:val="00497288"/>
    <w:rsid w:val="004974C0"/>
    <w:rsid w:val="004977D7"/>
    <w:rsid w:val="00497C0E"/>
    <w:rsid w:val="004A05EB"/>
    <w:rsid w:val="004A0BF7"/>
    <w:rsid w:val="004A198A"/>
    <w:rsid w:val="004A27B2"/>
    <w:rsid w:val="004A604E"/>
    <w:rsid w:val="004A679C"/>
    <w:rsid w:val="004A6A1D"/>
    <w:rsid w:val="004A77C9"/>
    <w:rsid w:val="004B180C"/>
    <w:rsid w:val="004B2D07"/>
    <w:rsid w:val="004B2D74"/>
    <w:rsid w:val="004B2FEC"/>
    <w:rsid w:val="004B3B24"/>
    <w:rsid w:val="004B5554"/>
    <w:rsid w:val="004B593C"/>
    <w:rsid w:val="004B5BAC"/>
    <w:rsid w:val="004B68DE"/>
    <w:rsid w:val="004B7BAB"/>
    <w:rsid w:val="004B7E1F"/>
    <w:rsid w:val="004C15BE"/>
    <w:rsid w:val="004C181D"/>
    <w:rsid w:val="004C1CB1"/>
    <w:rsid w:val="004C202C"/>
    <w:rsid w:val="004C2C94"/>
    <w:rsid w:val="004C2F4B"/>
    <w:rsid w:val="004C4073"/>
    <w:rsid w:val="004C5BDC"/>
    <w:rsid w:val="004C5C8B"/>
    <w:rsid w:val="004C6350"/>
    <w:rsid w:val="004D0562"/>
    <w:rsid w:val="004D0CD2"/>
    <w:rsid w:val="004D12AB"/>
    <w:rsid w:val="004D1E17"/>
    <w:rsid w:val="004D373A"/>
    <w:rsid w:val="004D3C3D"/>
    <w:rsid w:val="004D3C4B"/>
    <w:rsid w:val="004D4381"/>
    <w:rsid w:val="004D46FE"/>
    <w:rsid w:val="004D5CCD"/>
    <w:rsid w:val="004D6578"/>
    <w:rsid w:val="004D66F9"/>
    <w:rsid w:val="004D7017"/>
    <w:rsid w:val="004D7060"/>
    <w:rsid w:val="004D717B"/>
    <w:rsid w:val="004E0E74"/>
    <w:rsid w:val="004E26D9"/>
    <w:rsid w:val="004E3904"/>
    <w:rsid w:val="004E47D6"/>
    <w:rsid w:val="004E5B9D"/>
    <w:rsid w:val="004E5EC6"/>
    <w:rsid w:val="004E70EB"/>
    <w:rsid w:val="004F030B"/>
    <w:rsid w:val="004F0B25"/>
    <w:rsid w:val="004F0BF8"/>
    <w:rsid w:val="004F1673"/>
    <w:rsid w:val="004F1DC8"/>
    <w:rsid w:val="004F2FCB"/>
    <w:rsid w:val="004F349F"/>
    <w:rsid w:val="004F3CF1"/>
    <w:rsid w:val="004F408F"/>
    <w:rsid w:val="004F5A5A"/>
    <w:rsid w:val="004F5F6A"/>
    <w:rsid w:val="004F62A6"/>
    <w:rsid w:val="004F708C"/>
    <w:rsid w:val="004F730B"/>
    <w:rsid w:val="00500470"/>
    <w:rsid w:val="00501E5B"/>
    <w:rsid w:val="00501FFC"/>
    <w:rsid w:val="005023EB"/>
    <w:rsid w:val="00502D2F"/>
    <w:rsid w:val="00502FB4"/>
    <w:rsid w:val="005035F1"/>
    <w:rsid w:val="00503EF5"/>
    <w:rsid w:val="00505BB0"/>
    <w:rsid w:val="0050638C"/>
    <w:rsid w:val="005073C2"/>
    <w:rsid w:val="00507AD8"/>
    <w:rsid w:val="00510FE3"/>
    <w:rsid w:val="005141C4"/>
    <w:rsid w:val="005145BD"/>
    <w:rsid w:val="0051469F"/>
    <w:rsid w:val="00515848"/>
    <w:rsid w:val="00516C9F"/>
    <w:rsid w:val="00516F20"/>
    <w:rsid w:val="0052000A"/>
    <w:rsid w:val="00520341"/>
    <w:rsid w:val="005203D9"/>
    <w:rsid w:val="005203E4"/>
    <w:rsid w:val="0052073E"/>
    <w:rsid w:val="0052237F"/>
    <w:rsid w:val="00522689"/>
    <w:rsid w:val="00522893"/>
    <w:rsid w:val="005228E9"/>
    <w:rsid w:val="00522B2B"/>
    <w:rsid w:val="005234DC"/>
    <w:rsid w:val="00524316"/>
    <w:rsid w:val="005253A7"/>
    <w:rsid w:val="005266DD"/>
    <w:rsid w:val="005268F5"/>
    <w:rsid w:val="00526BFF"/>
    <w:rsid w:val="005271A3"/>
    <w:rsid w:val="0052748C"/>
    <w:rsid w:val="005277E7"/>
    <w:rsid w:val="005278E0"/>
    <w:rsid w:val="005307EC"/>
    <w:rsid w:val="0053163A"/>
    <w:rsid w:val="00531A65"/>
    <w:rsid w:val="00531B6E"/>
    <w:rsid w:val="005321AA"/>
    <w:rsid w:val="00533584"/>
    <w:rsid w:val="00534615"/>
    <w:rsid w:val="005351A2"/>
    <w:rsid w:val="00535705"/>
    <w:rsid w:val="005376A9"/>
    <w:rsid w:val="00537FB2"/>
    <w:rsid w:val="0054032E"/>
    <w:rsid w:val="005404F5"/>
    <w:rsid w:val="00540617"/>
    <w:rsid w:val="005418A5"/>
    <w:rsid w:val="005434A0"/>
    <w:rsid w:val="00543B60"/>
    <w:rsid w:val="00545370"/>
    <w:rsid w:val="00545B59"/>
    <w:rsid w:val="0054604C"/>
    <w:rsid w:val="00546F3D"/>
    <w:rsid w:val="005476EC"/>
    <w:rsid w:val="00547DBA"/>
    <w:rsid w:val="005513C8"/>
    <w:rsid w:val="0055185A"/>
    <w:rsid w:val="00554290"/>
    <w:rsid w:val="00554759"/>
    <w:rsid w:val="0055578C"/>
    <w:rsid w:val="005565A4"/>
    <w:rsid w:val="0055695D"/>
    <w:rsid w:val="005570F3"/>
    <w:rsid w:val="0055771C"/>
    <w:rsid w:val="0056030D"/>
    <w:rsid w:val="005616D0"/>
    <w:rsid w:val="00563FFC"/>
    <w:rsid w:val="0056426A"/>
    <w:rsid w:val="00564697"/>
    <w:rsid w:val="005654BE"/>
    <w:rsid w:val="005658C6"/>
    <w:rsid w:val="00565D37"/>
    <w:rsid w:val="0057145E"/>
    <w:rsid w:val="00571C0B"/>
    <w:rsid w:val="00572B31"/>
    <w:rsid w:val="00572EE4"/>
    <w:rsid w:val="0057560D"/>
    <w:rsid w:val="00575BD9"/>
    <w:rsid w:val="005763AD"/>
    <w:rsid w:val="00576A6D"/>
    <w:rsid w:val="00576ED8"/>
    <w:rsid w:val="005770D4"/>
    <w:rsid w:val="005770E7"/>
    <w:rsid w:val="00577232"/>
    <w:rsid w:val="0057792E"/>
    <w:rsid w:val="00582386"/>
    <w:rsid w:val="005828D3"/>
    <w:rsid w:val="00582998"/>
    <w:rsid w:val="00583283"/>
    <w:rsid w:val="00584059"/>
    <w:rsid w:val="005851B4"/>
    <w:rsid w:val="005906FD"/>
    <w:rsid w:val="00591A05"/>
    <w:rsid w:val="00592C5C"/>
    <w:rsid w:val="00593662"/>
    <w:rsid w:val="005949F8"/>
    <w:rsid w:val="00595158"/>
    <w:rsid w:val="0059516E"/>
    <w:rsid w:val="00595267"/>
    <w:rsid w:val="00595D4E"/>
    <w:rsid w:val="0059621E"/>
    <w:rsid w:val="005A0B05"/>
    <w:rsid w:val="005A110B"/>
    <w:rsid w:val="005A2523"/>
    <w:rsid w:val="005A3228"/>
    <w:rsid w:val="005A3388"/>
    <w:rsid w:val="005A36BE"/>
    <w:rsid w:val="005A43F6"/>
    <w:rsid w:val="005A7002"/>
    <w:rsid w:val="005A753A"/>
    <w:rsid w:val="005B14FB"/>
    <w:rsid w:val="005B1C58"/>
    <w:rsid w:val="005B28E1"/>
    <w:rsid w:val="005B3D2A"/>
    <w:rsid w:val="005B3FF4"/>
    <w:rsid w:val="005B54C4"/>
    <w:rsid w:val="005B655A"/>
    <w:rsid w:val="005B7041"/>
    <w:rsid w:val="005B7A22"/>
    <w:rsid w:val="005B7D38"/>
    <w:rsid w:val="005C0A48"/>
    <w:rsid w:val="005C1B14"/>
    <w:rsid w:val="005C20C6"/>
    <w:rsid w:val="005C24DD"/>
    <w:rsid w:val="005C2853"/>
    <w:rsid w:val="005C2ABD"/>
    <w:rsid w:val="005C408A"/>
    <w:rsid w:val="005C4B65"/>
    <w:rsid w:val="005C524F"/>
    <w:rsid w:val="005C60FA"/>
    <w:rsid w:val="005C6182"/>
    <w:rsid w:val="005C6E48"/>
    <w:rsid w:val="005D280C"/>
    <w:rsid w:val="005D2F15"/>
    <w:rsid w:val="005D32BD"/>
    <w:rsid w:val="005D3C86"/>
    <w:rsid w:val="005D4786"/>
    <w:rsid w:val="005D5A6A"/>
    <w:rsid w:val="005D68F6"/>
    <w:rsid w:val="005D6E5D"/>
    <w:rsid w:val="005D7492"/>
    <w:rsid w:val="005D7891"/>
    <w:rsid w:val="005E0A2A"/>
    <w:rsid w:val="005E24F3"/>
    <w:rsid w:val="005E267C"/>
    <w:rsid w:val="005E3B23"/>
    <w:rsid w:val="005E3F4F"/>
    <w:rsid w:val="005E42E8"/>
    <w:rsid w:val="005E5BD5"/>
    <w:rsid w:val="005E5EFA"/>
    <w:rsid w:val="005E6097"/>
    <w:rsid w:val="005E64A4"/>
    <w:rsid w:val="005E68D5"/>
    <w:rsid w:val="005E71B6"/>
    <w:rsid w:val="005F020F"/>
    <w:rsid w:val="005F14F2"/>
    <w:rsid w:val="005F198D"/>
    <w:rsid w:val="005F1BC3"/>
    <w:rsid w:val="005F228B"/>
    <w:rsid w:val="005F2C34"/>
    <w:rsid w:val="005F2E1C"/>
    <w:rsid w:val="005F325A"/>
    <w:rsid w:val="005F3635"/>
    <w:rsid w:val="005F3D57"/>
    <w:rsid w:val="005F514D"/>
    <w:rsid w:val="005F7A5D"/>
    <w:rsid w:val="005F7DAF"/>
    <w:rsid w:val="0060156C"/>
    <w:rsid w:val="006016A0"/>
    <w:rsid w:val="006018A3"/>
    <w:rsid w:val="00601AF3"/>
    <w:rsid w:val="006028CA"/>
    <w:rsid w:val="00602A4E"/>
    <w:rsid w:val="006065D4"/>
    <w:rsid w:val="00606854"/>
    <w:rsid w:val="00606935"/>
    <w:rsid w:val="00606C93"/>
    <w:rsid w:val="0060739C"/>
    <w:rsid w:val="00607A87"/>
    <w:rsid w:val="00607F6C"/>
    <w:rsid w:val="006148BC"/>
    <w:rsid w:val="00616EF4"/>
    <w:rsid w:val="00620751"/>
    <w:rsid w:val="0062180F"/>
    <w:rsid w:val="00621B7C"/>
    <w:rsid w:val="00622D08"/>
    <w:rsid w:val="0062489C"/>
    <w:rsid w:val="0062509D"/>
    <w:rsid w:val="00626555"/>
    <w:rsid w:val="006276D8"/>
    <w:rsid w:val="00630908"/>
    <w:rsid w:val="00630A19"/>
    <w:rsid w:val="006314D0"/>
    <w:rsid w:val="00631E69"/>
    <w:rsid w:val="00632B68"/>
    <w:rsid w:val="00632B79"/>
    <w:rsid w:val="006343D6"/>
    <w:rsid w:val="0063500E"/>
    <w:rsid w:val="00635018"/>
    <w:rsid w:val="00635529"/>
    <w:rsid w:val="006359BB"/>
    <w:rsid w:val="00635FFF"/>
    <w:rsid w:val="0063613D"/>
    <w:rsid w:val="00637686"/>
    <w:rsid w:val="00637710"/>
    <w:rsid w:val="00641777"/>
    <w:rsid w:val="00641CC4"/>
    <w:rsid w:val="00641E35"/>
    <w:rsid w:val="00642ED7"/>
    <w:rsid w:val="00644A60"/>
    <w:rsid w:val="00644AAA"/>
    <w:rsid w:val="00644D76"/>
    <w:rsid w:val="00646CD3"/>
    <w:rsid w:val="006476BB"/>
    <w:rsid w:val="006478FB"/>
    <w:rsid w:val="00647983"/>
    <w:rsid w:val="00647BF7"/>
    <w:rsid w:val="00650C9F"/>
    <w:rsid w:val="006514C8"/>
    <w:rsid w:val="0065293E"/>
    <w:rsid w:val="0065327C"/>
    <w:rsid w:val="006533B5"/>
    <w:rsid w:val="0065358C"/>
    <w:rsid w:val="006535B0"/>
    <w:rsid w:val="00654165"/>
    <w:rsid w:val="00654369"/>
    <w:rsid w:val="00654BC1"/>
    <w:rsid w:val="00655081"/>
    <w:rsid w:val="00656B67"/>
    <w:rsid w:val="00657949"/>
    <w:rsid w:val="00660534"/>
    <w:rsid w:val="00660F05"/>
    <w:rsid w:val="0066119A"/>
    <w:rsid w:val="0066210C"/>
    <w:rsid w:val="006621A3"/>
    <w:rsid w:val="00664565"/>
    <w:rsid w:val="00664629"/>
    <w:rsid w:val="00665442"/>
    <w:rsid w:val="00666BFC"/>
    <w:rsid w:val="00667763"/>
    <w:rsid w:val="006678EE"/>
    <w:rsid w:val="006707A9"/>
    <w:rsid w:val="006731C2"/>
    <w:rsid w:val="006733D3"/>
    <w:rsid w:val="00674FEF"/>
    <w:rsid w:val="00676287"/>
    <w:rsid w:val="00676BB9"/>
    <w:rsid w:val="00676D37"/>
    <w:rsid w:val="00676E37"/>
    <w:rsid w:val="0067721E"/>
    <w:rsid w:val="00682015"/>
    <w:rsid w:val="0068394D"/>
    <w:rsid w:val="00684548"/>
    <w:rsid w:val="0068538F"/>
    <w:rsid w:val="00685E26"/>
    <w:rsid w:val="0068621C"/>
    <w:rsid w:val="0068635E"/>
    <w:rsid w:val="00686A78"/>
    <w:rsid w:val="00686BF9"/>
    <w:rsid w:val="00686F7F"/>
    <w:rsid w:val="006874BB"/>
    <w:rsid w:val="006906EF"/>
    <w:rsid w:val="006909F7"/>
    <w:rsid w:val="0069150C"/>
    <w:rsid w:val="00692256"/>
    <w:rsid w:val="00692FCA"/>
    <w:rsid w:val="006935DD"/>
    <w:rsid w:val="006947BB"/>
    <w:rsid w:val="006947CE"/>
    <w:rsid w:val="00694D58"/>
    <w:rsid w:val="00694D9A"/>
    <w:rsid w:val="006965E0"/>
    <w:rsid w:val="00696BA4"/>
    <w:rsid w:val="006975D7"/>
    <w:rsid w:val="006976DB"/>
    <w:rsid w:val="006A1701"/>
    <w:rsid w:val="006A1C80"/>
    <w:rsid w:val="006A2BDA"/>
    <w:rsid w:val="006A2CEB"/>
    <w:rsid w:val="006A370E"/>
    <w:rsid w:val="006A496B"/>
    <w:rsid w:val="006A4D86"/>
    <w:rsid w:val="006A573E"/>
    <w:rsid w:val="006A582E"/>
    <w:rsid w:val="006A6883"/>
    <w:rsid w:val="006A73C5"/>
    <w:rsid w:val="006B0AA0"/>
    <w:rsid w:val="006B1503"/>
    <w:rsid w:val="006B171E"/>
    <w:rsid w:val="006B2A03"/>
    <w:rsid w:val="006B3113"/>
    <w:rsid w:val="006B343F"/>
    <w:rsid w:val="006B3A17"/>
    <w:rsid w:val="006B3C1F"/>
    <w:rsid w:val="006B3CDE"/>
    <w:rsid w:val="006B3DAB"/>
    <w:rsid w:val="006B3DC9"/>
    <w:rsid w:val="006B4113"/>
    <w:rsid w:val="006B4854"/>
    <w:rsid w:val="006B4961"/>
    <w:rsid w:val="006C06C3"/>
    <w:rsid w:val="006C0C7F"/>
    <w:rsid w:val="006C3A22"/>
    <w:rsid w:val="006C3AAC"/>
    <w:rsid w:val="006C433C"/>
    <w:rsid w:val="006C447B"/>
    <w:rsid w:val="006C5512"/>
    <w:rsid w:val="006C6984"/>
    <w:rsid w:val="006C7291"/>
    <w:rsid w:val="006D1658"/>
    <w:rsid w:val="006D6459"/>
    <w:rsid w:val="006D661C"/>
    <w:rsid w:val="006D7741"/>
    <w:rsid w:val="006E035B"/>
    <w:rsid w:val="006E3FD0"/>
    <w:rsid w:val="006E4887"/>
    <w:rsid w:val="006E5B43"/>
    <w:rsid w:val="006E6383"/>
    <w:rsid w:val="006E6CFB"/>
    <w:rsid w:val="006F0204"/>
    <w:rsid w:val="006F059D"/>
    <w:rsid w:val="006F2B6F"/>
    <w:rsid w:val="006F33B8"/>
    <w:rsid w:val="006F3624"/>
    <w:rsid w:val="006F58F2"/>
    <w:rsid w:val="006F6EA5"/>
    <w:rsid w:val="006F7748"/>
    <w:rsid w:val="006F777A"/>
    <w:rsid w:val="00700652"/>
    <w:rsid w:val="00700ED8"/>
    <w:rsid w:val="007021E1"/>
    <w:rsid w:val="00702A15"/>
    <w:rsid w:val="00702F4C"/>
    <w:rsid w:val="00704DA5"/>
    <w:rsid w:val="0070504E"/>
    <w:rsid w:val="00705DEB"/>
    <w:rsid w:val="007061C3"/>
    <w:rsid w:val="007076CA"/>
    <w:rsid w:val="0071031F"/>
    <w:rsid w:val="0071066A"/>
    <w:rsid w:val="007116FF"/>
    <w:rsid w:val="007136F2"/>
    <w:rsid w:val="007145CE"/>
    <w:rsid w:val="00714670"/>
    <w:rsid w:val="0071506F"/>
    <w:rsid w:val="00716192"/>
    <w:rsid w:val="00716E8B"/>
    <w:rsid w:val="00717512"/>
    <w:rsid w:val="007203B1"/>
    <w:rsid w:val="00720AF8"/>
    <w:rsid w:val="0072106D"/>
    <w:rsid w:val="00721123"/>
    <w:rsid w:val="007213C7"/>
    <w:rsid w:val="007216A1"/>
    <w:rsid w:val="00723439"/>
    <w:rsid w:val="007235E6"/>
    <w:rsid w:val="00724F76"/>
    <w:rsid w:val="00725F19"/>
    <w:rsid w:val="00726074"/>
    <w:rsid w:val="00726EFF"/>
    <w:rsid w:val="007270A3"/>
    <w:rsid w:val="00732058"/>
    <w:rsid w:val="00734B6B"/>
    <w:rsid w:val="00734EBE"/>
    <w:rsid w:val="00734F85"/>
    <w:rsid w:val="007351A0"/>
    <w:rsid w:val="00735B1E"/>
    <w:rsid w:val="00735DA2"/>
    <w:rsid w:val="00736139"/>
    <w:rsid w:val="00736595"/>
    <w:rsid w:val="0073738E"/>
    <w:rsid w:val="0073778E"/>
    <w:rsid w:val="00740221"/>
    <w:rsid w:val="00740863"/>
    <w:rsid w:val="0074173A"/>
    <w:rsid w:val="00742206"/>
    <w:rsid w:val="0074372D"/>
    <w:rsid w:val="00743A4A"/>
    <w:rsid w:val="00743FE6"/>
    <w:rsid w:val="00744558"/>
    <w:rsid w:val="00745A90"/>
    <w:rsid w:val="0074685E"/>
    <w:rsid w:val="00751A5D"/>
    <w:rsid w:val="00752249"/>
    <w:rsid w:val="007542BD"/>
    <w:rsid w:val="00754508"/>
    <w:rsid w:val="00755269"/>
    <w:rsid w:val="00755392"/>
    <w:rsid w:val="00755D21"/>
    <w:rsid w:val="00755D89"/>
    <w:rsid w:val="007561B1"/>
    <w:rsid w:val="00757151"/>
    <w:rsid w:val="00757E22"/>
    <w:rsid w:val="00760D2C"/>
    <w:rsid w:val="007611C5"/>
    <w:rsid w:val="0076255B"/>
    <w:rsid w:val="00763A12"/>
    <w:rsid w:val="00764F71"/>
    <w:rsid w:val="00766102"/>
    <w:rsid w:val="0076683E"/>
    <w:rsid w:val="007676B5"/>
    <w:rsid w:val="0077075F"/>
    <w:rsid w:val="00770868"/>
    <w:rsid w:val="00770969"/>
    <w:rsid w:val="00771E6E"/>
    <w:rsid w:val="0077271E"/>
    <w:rsid w:val="007729B8"/>
    <w:rsid w:val="0077680D"/>
    <w:rsid w:val="00776B56"/>
    <w:rsid w:val="00776C33"/>
    <w:rsid w:val="00777A02"/>
    <w:rsid w:val="00777F69"/>
    <w:rsid w:val="00780840"/>
    <w:rsid w:val="0078614D"/>
    <w:rsid w:val="00787EF4"/>
    <w:rsid w:val="0079038E"/>
    <w:rsid w:val="00790A0D"/>
    <w:rsid w:val="007915E9"/>
    <w:rsid w:val="00793205"/>
    <w:rsid w:val="00793685"/>
    <w:rsid w:val="00793856"/>
    <w:rsid w:val="00794565"/>
    <w:rsid w:val="00794B74"/>
    <w:rsid w:val="00794E2E"/>
    <w:rsid w:val="00794F7D"/>
    <w:rsid w:val="007950D2"/>
    <w:rsid w:val="00795565"/>
    <w:rsid w:val="00795F5E"/>
    <w:rsid w:val="00796AED"/>
    <w:rsid w:val="00797184"/>
    <w:rsid w:val="007977C9"/>
    <w:rsid w:val="007A0CDB"/>
    <w:rsid w:val="007A1F59"/>
    <w:rsid w:val="007A1F77"/>
    <w:rsid w:val="007A221C"/>
    <w:rsid w:val="007A2AE8"/>
    <w:rsid w:val="007A3474"/>
    <w:rsid w:val="007A570D"/>
    <w:rsid w:val="007A57AA"/>
    <w:rsid w:val="007A7B22"/>
    <w:rsid w:val="007B1077"/>
    <w:rsid w:val="007B124D"/>
    <w:rsid w:val="007B1AA0"/>
    <w:rsid w:val="007B1B39"/>
    <w:rsid w:val="007B202D"/>
    <w:rsid w:val="007B2067"/>
    <w:rsid w:val="007B23A9"/>
    <w:rsid w:val="007B319E"/>
    <w:rsid w:val="007B33DA"/>
    <w:rsid w:val="007B47BB"/>
    <w:rsid w:val="007B6479"/>
    <w:rsid w:val="007B6F64"/>
    <w:rsid w:val="007C040F"/>
    <w:rsid w:val="007C302E"/>
    <w:rsid w:val="007C4460"/>
    <w:rsid w:val="007C4EAD"/>
    <w:rsid w:val="007C5FAC"/>
    <w:rsid w:val="007C7A63"/>
    <w:rsid w:val="007C7D39"/>
    <w:rsid w:val="007D026F"/>
    <w:rsid w:val="007D04B7"/>
    <w:rsid w:val="007D09A9"/>
    <w:rsid w:val="007D1A59"/>
    <w:rsid w:val="007D2A30"/>
    <w:rsid w:val="007D3912"/>
    <w:rsid w:val="007D5E5C"/>
    <w:rsid w:val="007D62E0"/>
    <w:rsid w:val="007D6B1F"/>
    <w:rsid w:val="007D70A9"/>
    <w:rsid w:val="007D70C1"/>
    <w:rsid w:val="007E0420"/>
    <w:rsid w:val="007E1598"/>
    <w:rsid w:val="007E15FE"/>
    <w:rsid w:val="007E1C11"/>
    <w:rsid w:val="007E1EC6"/>
    <w:rsid w:val="007E2E3D"/>
    <w:rsid w:val="007E381C"/>
    <w:rsid w:val="007E4EC2"/>
    <w:rsid w:val="007E654F"/>
    <w:rsid w:val="007E65A4"/>
    <w:rsid w:val="007E7320"/>
    <w:rsid w:val="007E7561"/>
    <w:rsid w:val="007E7789"/>
    <w:rsid w:val="007F0FA1"/>
    <w:rsid w:val="007F0FB1"/>
    <w:rsid w:val="007F1FFE"/>
    <w:rsid w:val="007F28F1"/>
    <w:rsid w:val="007F299C"/>
    <w:rsid w:val="007F29F4"/>
    <w:rsid w:val="007F30B1"/>
    <w:rsid w:val="007F3AAA"/>
    <w:rsid w:val="007F54F7"/>
    <w:rsid w:val="007F62C1"/>
    <w:rsid w:val="008001D5"/>
    <w:rsid w:val="008002A5"/>
    <w:rsid w:val="00802502"/>
    <w:rsid w:val="00804731"/>
    <w:rsid w:val="00804A83"/>
    <w:rsid w:val="00804BB9"/>
    <w:rsid w:val="00807772"/>
    <w:rsid w:val="00811C49"/>
    <w:rsid w:val="0081559C"/>
    <w:rsid w:val="00816FC5"/>
    <w:rsid w:val="008174C1"/>
    <w:rsid w:val="00820232"/>
    <w:rsid w:val="00820703"/>
    <w:rsid w:val="008210DA"/>
    <w:rsid w:val="00823626"/>
    <w:rsid w:val="00823D34"/>
    <w:rsid w:val="0082476F"/>
    <w:rsid w:val="0082533E"/>
    <w:rsid w:val="008255EC"/>
    <w:rsid w:val="00825C47"/>
    <w:rsid w:val="00827CAC"/>
    <w:rsid w:val="00827EF4"/>
    <w:rsid w:val="00832C7E"/>
    <w:rsid w:val="00832EBA"/>
    <w:rsid w:val="008338FA"/>
    <w:rsid w:val="0083649F"/>
    <w:rsid w:val="00837579"/>
    <w:rsid w:val="00837964"/>
    <w:rsid w:val="008406DB"/>
    <w:rsid w:val="00843ADF"/>
    <w:rsid w:val="008453D1"/>
    <w:rsid w:val="00845B3D"/>
    <w:rsid w:val="0085026A"/>
    <w:rsid w:val="00851A3F"/>
    <w:rsid w:val="0085343A"/>
    <w:rsid w:val="00854E87"/>
    <w:rsid w:val="00855120"/>
    <w:rsid w:val="00855D0E"/>
    <w:rsid w:val="00860739"/>
    <w:rsid w:val="00860CA8"/>
    <w:rsid w:val="0086248C"/>
    <w:rsid w:val="0086278D"/>
    <w:rsid w:val="0086405C"/>
    <w:rsid w:val="00864467"/>
    <w:rsid w:val="00864A69"/>
    <w:rsid w:val="00864BFC"/>
    <w:rsid w:val="00865039"/>
    <w:rsid w:val="00866705"/>
    <w:rsid w:val="00867A55"/>
    <w:rsid w:val="00867C9A"/>
    <w:rsid w:val="00870D60"/>
    <w:rsid w:val="008718AC"/>
    <w:rsid w:val="008727B9"/>
    <w:rsid w:val="00874A07"/>
    <w:rsid w:val="0087628E"/>
    <w:rsid w:val="00876614"/>
    <w:rsid w:val="00877FA8"/>
    <w:rsid w:val="0088131B"/>
    <w:rsid w:val="0088173A"/>
    <w:rsid w:val="00881939"/>
    <w:rsid w:val="00881CAB"/>
    <w:rsid w:val="00882369"/>
    <w:rsid w:val="008827EB"/>
    <w:rsid w:val="00882A1C"/>
    <w:rsid w:val="00883463"/>
    <w:rsid w:val="00883E6A"/>
    <w:rsid w:val="00883E6D"/>
    <w:rsid w:val="00885C20"/>
    <w:rsid w:val="008863BD"/>
    <w:rsid w:val="0088720E"/>
    <w:rsid w:val="00891C79"/>
    <w:rsid w:val="0089256E"/>
    <w:rsid w:val="00892A2D"/>
    <w:rsid w:val="00893801"/>
    <w:rsid w:val="0089625F"/>
    <w:rsid w:val="008962A8"/>
    <w:rsid w:val="0089788D"/>
    <w:rsid w:val="00897B6D"/>
    <w:rsid w:val="008A089C"/>
    <w:rsid w:val="008A1953"/>
    <w:rsid w:val="008A1ADA"/>
    <w:rsid w:val="008A2029"/>
    <w:rsid w:val="008A4331"/>
    <w:rsid w:val="008A583B"/>
    <w:rsid w:val="008A5A64"/>
    <w:rsid w:val="008A691F"/>
    <w:rsid w:val="008A7075"/>
    <w:rsid w:val="008B1199"/>
    <w:rsid w:val="008B3713"/>
    <w:rsid w:val="008B406B"/>
    <w:rsid w:val="008B4CBA"/>
    <w:rsid w:val="008B549E"/>
    <w:rsid w:val="008B5CC1"/>
    <w:rsid w:val="008B6C5B"/>
    <w:rsid w:val="008C1FD2"/>
    <w:rsid w:val="008C2CB8"/>
    <w:rsid w:val="008C31DE"/>
    <w:rsid w:val="008C3E73"/>
    <w:rsid w:val="008C3FDB"/>
    <w:rsid w:val="008C43F4"/>
    <w:rsid w:val="008C520D"/>
    <w:rsid w:val="008C5AA7"/>
    <w:rsid w:val="008C61C0"/>
    <w:rsid w:val="008C6400"/>
    <w:rsid w:val="008C70EF"/>
    <w:rsid w:val="008C76D9"/>
    <w:rsid w:val="008D1DFF"/>
    <w:rsid w:val="008D2FD4"/>
    <w:rsid w:val="008D5887"/>
    <w:rsid w:val="008E0DD7"/>
    <w:rsid w:val="008E1BB8"/>
    <w:rsid w:val="008E1DAF"/>
    <w:rsid w:val="008E1EDA"/>
    <w:rsid w:val="008E20E4"/>
    <w:rsid w:val="008E3338"/>
    <w:rsid w:val="008E4BED"/>
    <w:rsid w:val="008E5372"/>
    <w:rsid w:val="008E6037"/>
    <w:rsid w:val="008E640A"/>
    <w:rsid w:val="008F2343"/>
    <w:rsid w:val="008F2A50"/>
    <w:rsid w:val="008F5002"/>
    <w:rsid w:val="008F702E"/>
    <w:rsid w:val="00901539"/>
    <w:rsid w:val="00901DEA"/>
    <w:rsid w:val="00902141"/>
    <w:rsid w:val="00902C69"/>
    <w:rsid w:val="0090565C"/>
    <w:rsid w:val="009076DA"/>
    <w:rsid w:val="00907A01"/>
    <w:rsid w:val="00910737"/>
    <w:rsid w:val="00910C5D"/>
    <w:rsid w:val="0091163F"/>
    <w:rsid w:val="00911741"/>
    <w:rsid w:val="0091239B"/>
    <w:rsid w:val="00913FC3"/>
    <w:rsid w:val="00914F34"/>
    <w:rsid w:val="00916858"/>
    <w:rsid w:val="00916D4E"/>
    <w:rsid w:val="00917A20"/>
    <w:rsid w:val="00920D2E"/>
    <w:rsid w:val="00920D92"/>
    <w:rsid w:val="00921BFB"/>
    <w:rsid w:val="00922964"/>
    <w:rsid w:val="00924267"/>
    <w:rsid w:val="00924816"/>
    <w:rsid w:val="00925259"/>
    <w:rsid w:val="0092539E"/>
    <w:rsid w:val="00925D7A"/>
    <w:rsid w:val="00925EF6"/>
    <w:rsid w:val="009263C2"/>
    <w:rsid w:val="00927060"/>
    <w:rsid w:val="0092781F"/>
    <w:rsid w:val="00927866"/>
    <w:rsid w:val="00927901"/>
    <w:rsid w:val="00930342"/>
    <w:rsid w:val="00930A4F"/>
    <w:rsid w:val="009313F5"/>
    <w:rsid w:val="00931D21"/>
    <w:rsid w:val="00932A42"/>
    <w:rsid w:val="00932D24"/>
    <w:rsid w:val="00933372"/>
    <w:rsid w:val="009335B9"/>
    <w:rsid w:val="009336B1"/>
    <w:rsid w:val="00934A08"/>
    <w:rsid w:val="0093529C"/>
    <w:rsid w:val="0093588D"/>
    <w:rsid w:val="00936977"/>
    <w:rsid w:val="00937962"/>
    <w:rsid w:val="0094196E"/>
    <w:rsid w:val="0094457A"/>
    <w:rsid w:val="00945668"/>
    <w:rsid w:val="009456E6"/>
    <w:rsid w:val="00945CA1"/>
    <w:rsid w:val="00947AB3"/>
    <w:rsid w:val="009509CF"/>
    <w:rsid w:val="00950F7B"/>
    <w:rsid w:val="00951264"/>
    <w:rsid w:val="00951615"/>
    <w:rsid w:val="00952641"/>
    <w:rsid w:val="009546D5"/>
    <w:rsid w:val="00954839"/>
    <w:rsid w:val="009557E8"/>
    <w:rsid w:val="00957E28"/>
    <w:rsid w:val="00960E6B"/>
    <w:rsid w:val="00961751"/>
    <w:rsid w:val="00962050"/>
    <w:rsid w:val="009622BE"/>
    <w:rsid w:val="00962D7B"/>
    <w:rsid w:val="00962EA6"/>
    <w:rsid w:val="00963039"/>
    <w:rsid w:val="00964063"/>
    <w:rsid w:val="00964169"/>
    <w:rsid w:val="009641E2"/>
    <w:rsid w:val="00965B42"/>
    <w:rsid w:val="0096683E"/>
    <w:rsid w:val="00966B18"/>
    <w:rsid w:val="00967DD7"/>
    <w:rsid w:val="00971826"/>
    <w:rsid w:val="009756F3"/>
    <w:rsid w:val="00976BAB"/>
    <w:rsid w:val="00977BAB"/>
    <w:rsid w:val="00980272"/>
    <w:rsid w:val="00980C55"/>
    <w:rsid w:val="009824A2"/>
    <w:rsid w:val="009826B0"/>
    <w:rsid w:val="00982748"/>
    <w:rsid w:val="00982BF2"/>
    <w:rsid w:val="00986367"/>
    <w:rsid w:val="00986705"/>
    <w:rsid w:val="00986FFF"/>
    <w:rsid w:val="00987E17"/>
    <w:rsid w:val="009906A2"/>
    <w:rsid w:val="009906AC"/>
    <w:rsid w:val="009909D6"/>
    <w:rsid w:val="00990BC1"/>
    <w:rsid w:val="00993B6A"/>
    <w:rsid w:val="00995E8E"/>
    <w:rsid w:val="009965EB"/>
    <w:rsid w:val="00996F46"/>
    <w:rsid w:val="00997814"/>
    <w:rsid w:val="009A004E"/>
    <w:rsid w:val="009A014D"/>
    <w:rsid w:val="009A048C"/>
    <w:rsid w:val="009A1F04"/>
    <w:rsid w:val="009A2782"/>
    <w:rsid w:val="009A3D54"/>
    <w:rsid w:val="009A4963"/>
    <w:rsid w:val="009A5066"/>
    <w:rsid w:val="009A6D6E"/>
    <w:rsid w:val="009B170A"/>
    <w:rsid w:val="009B1957"/>
    <w:rsid w:val="009B24F8"/>
    <w:rsid w:val="009B3A2A"/>
    <w:rsid w:val="009B3FD0"/>
    <w:rsid w:val="009B59E2"/>
    <w:rsid w:val="009B5D33"/>
    <w:rsid w:val="009B5D57"/>
    <w:rsid w:val="009B6079"/>
    <w:rsid w:val="009B7028"/>
    <w:rsid w:val="009B745B"/>
    <w:rsid w:val="009B775F"/>
    <w:rsid w:val="009C0627"/>
    <w:rsid w:val="009C2474"/>
    <w:rsid w:val="009C2A9A"/>
    <w:rsid w:val="009C2C1D"/>
    <w:rsid w:val="009C2DA7"/>
    <w:rsid w:val="009C324E"/>
    <w:rsid w:val="009C4E14"/>
    <w:rsid w:val="009C4E2D"/>
    <w:rsid w:val="009C5F01"/>
    <w:rsid w:val="009C6758"/>
    <w:rsid w:val="009C6FFF"/>
    <w:rsid w:val="009C7BCB"/>
    <w:rsid w:val="009C7D83"/>
    <w:rsid w:val="009D1220"/>
    <w:rsid w:val="009D3282"/>
    <w:rsid w:val="009D4690"/>
    <w:rsid w:val="009E0420"/>
    <w:rsid w:val="009E1EE1"/>
    <w:rsid w:val="009E35D8"/>
    <w:rsid w:val="009E3D16"/>
    <w:rsid w:val="009F06F4"/>
    <w:rsid w:val="009F09DD"/>
    <w:rsid w:val="009F0A57"/>
    <w:rsid w:val="009F1A64"/>
    <w:rsid w:val="009F2E3A"/>
    <w:rsid w:val="009F3369"/>
    <w:rsid w:val="009F34D1"/>
    <w:rsid w:val="009F3FD1"/>
    <w:rsid w:val="009F4432"/>
    <w:rsid w:val="009F52D9"/>
    <w:rsid w:val="009F5476"/>
    <w:rsid w:val="009F6B5E"/>
    <w:rsid w:val="009F71B9"/>
    <w:rsid w:val="009F78C6"/>
    <w:rsid w:val="00A004D8"/>
    <w:rsid w:val="00A006FB"/>
    <w:rsid w:val="00A01813"/>
    <w:rsid w:val="00A02FE8"/>
    <w:rsid w:val="00A03E81"/>
    <w:rsid w:val="00A04F3B"/>
    <w:rsid w:val="00A05923"/>
    <w:rsid w:val="00A06D06"/>
    <w:rsid w:val="00A06DEC"/>
    <w:rsid w:val="00A072FD"/>
    <w:rsid w:val="00A07E9D"/>
    <w:rsid w:val="00A07F68"/>
    <w:rsid w:val="00A103B9"/>
    <w:rsid w:val="00A130E0"/>
    <w:rsid w:val="00A14720"/>
    <w:rsid w:val="00A14CDF"/>
    <w:rsid w:val="00A15708"/>
    <w:rsid w:val="00A15BA8"/>
    <w:rsid w:val="00A15CEF"/>
    <w:rsid w:val="00A162CD"/>
    <w:rsid w:val="00A16D0C"/>
    <w:rsid w:val="00A206E3"/>
    <w:rsid w:val="00A20A5D"/>
    <w:rsid w:val="00A20F17"/>
    <w:rsid w:val="00A21329"/>
    <w:rsid w:val="00A21D2B"/>
    <w:rsid w:val="00A22967"/>
    <w:rsid w:val="00A237F8"/>
    <w:rsid w:val="00A23D75"/>
    <w:rsid w:val="00A24F08"/>
    <w:rsid w:val="00A268AC"/>
    <w:rsid w:val="00A27B1C"/>
    <w:rsid w:val="00A27EFE"/>
    <w:rsid w:val="00A30138"/>
    <w:rsid w:val="00A30166"/>
    <w:rsid w:val="00A30D94"/>
    <w:rsid w:val="00A31297"/>
    <w:rsid w:val="00A31368"/>
    <w:rsid w:val="00A31ACC"/>
    <w:rsid w:val="00A31FB0"/>
    <w:rsid w:val="00A335F7"/>
    <w:rsid w:val="00A347DA"/>
    <w:rsid w:val="00A34968"/>
    <w:rsid w:val="00A358BC"/>
    <w:rsid w:val="00A37B09"/>
    <w:rsid w:val="00A40729"/>
    <w:rsid w:val="00A42900"/>
    <w:rsid w:val="00A42F3A"/>
    <w:rsid w:val="00A431F3"/>
    <w:rsid w:val="00A43562"/>
    <w:rsid w:val="00A43F47"/>
    <w:rsid w:val="00A440BB"/>
    <w:rsid w:val="00A4446E"/>
    <w:rsid w:val="00A44F7E"/>
    <w:rsid w:val="00A45021"/>
    <w:rsid w:val="00A455D6"/>
    <w:rsid w:val="00A458CC"/>
    <w:rsid w:val="00A46D86"/>
    <w:rsid w:val="00A47207"/>
    <w:rsid w:val="00A47D51"/>
    <w:rsid w:val="00A50500"/>
    <w:rsid w:val="00A50846"/>
    <w:rsid w:val="00A51C60"/>
    <w:rsid w:val="00A51F64"/>
    <w:rsid w:val="00A52B20"/>
    <w:rsid w:val="00A53571"/>
    <w:rsid w:val="00A5381B"/>
    <w:rsid w:val="00A54456"/>
    <w:rsid w:val="00A570A8"/>
    <w:rsid w:val="00A57843"/>
    <w:rsid w:val="00A6090C"/>
    <w:rsid w:val="00A615AC"/>
    <w:rsid w:val="00A63CD0"/>
    <w:rsid w:val="00A642EC"/>
    <w:rsid w:val="00A643C8"/>
    <w:rsid w:val="00A64D6C"/>
    <w:rsid w:val="00A64F92"/>
    <w:rsid w:val="00A66BD4"/>
    <w:rsid w:val="00A674E5"/>
    <w:rsid w:val="00A700A4"/>
    <w:rsid w:val="00A7021B"/>
    <w:rsid w:val="00A72302"/>
    <w:rsid w:val="00A726D5"/>
    <w:rsid w:val="00A729DD"/>
    <w:rsid w:val="00A741C7"/>
    <w:rsid w:val="00A74958"/>
    <w:rsid w:val="00A75845"/>
    <w:rsid w:val="00A75F18"/>
    <w:rsid w:val="00A77C65"/>
    <w:rsid w:val="00A807BE"/>
    <w:rsid w:val="00A8183F"/>
    <w:rsid w:val="00A82654"/>
    <w:rsid w:val="00A8318F"/>
    <w:rsid w:val="00A83985"/>
    <w:rsid w:val="00A84357"/>
    <w:rsid w:val="00A8444F"/>
    <w:rsid w:val="00A855DE"/>
    <w:rsid w:val="00A85999"/>
    <w:rsid w:val="00A85A22"/>
    <w:rsid w:val="00A86C2A"/>
    <w:rsid w:val="00A86C30"/>
    <w:rsid w:val="00A9018B"/>
    <w:rsid w:val="00A91830"/>
    <w:rsid w:val="00A92DB1"/>
    <w:rsid w:val="00A95C8F"/>
    <w:rsid w:val="00A969F1"/>
    <w:rsid w:val="00A972CC"/>
    <w:rsid w:val="00AA0910"/>
    <w:rsid w:val="00AA285F"/>
    <w:rsid w:val="00AA4C3C"/>
    <w:rsid w:val="00AA56D9"/>
    <w:rsid w:val="00AA5B3C"/>
    <w:rsid w:val="00AA639A"/>
    <w:rsid w:val="00AA6665"/>
    <w:rsid w:val="00AA7110"/>
    <w:rsid w:val="00AB028C"/>
    <w:rsid w:val="00AB02A1"/>
    <w:rsid w:val="00AB2686"/>
    <w:rsid w:val="00AB2B96"/>
    <w:rsid w:val="00AB31BA"/>
    <w:rsid w:val="00AB33B2"/>
    <w:rsid w:val="00AB3918"/>
    <w:rsid w:val="00AB3BF3"/>
    <w:rsid w:val="00AB3C57"/>
    <w:rsid w:val="00AB47F4"/>
    <w:rsid w:val="00AB5B68"/>
    <w:rsid w:val="00AB6830"/>
    <w:rsid w:val="00AB77BF"/>
    <w:rsid w:val="00AB77C5"/>
    <w:rsid w:val="00AC16A9"/>
    <w:rsid w:val="00AC206E"/>
    <w:rsid w:val="00AC3B91"/>
    <w:rsid w:val="00AC3CCA"/>
    <w:rsid w:val="00AD07C6"/>
    <w:rsid w:val="00AD1EA1"/>
    <w:rsid w:val="00AD2CBD"/>
    <w:rsid w:val="00AD2D6F"/>
    <w:rsid w:val="00AD33F7"/>
    <w:rsid w:val="00AD35BF"/>
    <w:rsid w:val="00AD5077"/>
    <w:rsid w:val="00AD51EC"/>
    <w:rsid w:val="00AD52F0"/>
    <w:rsid w:val="00AD5EBE"/>
    <w:rsid w:val="00AD60FC"/>
    <w:rsid w:val="00AD66C9"/>
    <w:rsid w:val="00AD6E36"/>
    <w:rsid w:val="00AE02EA"/>
    <w:rsid w:val="00AE14C3"/>
    <w:rsid w:val="00AE29A8"/>
    <w:rsid w:val="00AE2B74"/>
    <w:rsid w:val="00AE3414"/>
    <w:rsid w:val="00AE4EE5"/>
    <w:rsid w:val="00AE6AC7"/>
    <w:rsid w:val="00AE7FB0"/>
    <w:rsid w:val="00AF03A0"/>
    <w:rsid w:val="00AF19DA"/>
    <w:rsid w:val="00AF1D8E"/>
    <w:rsid w:val="00AF3310"/>
    <w:rsid w:val="00AF3D4D"/>
    <w:rsid w:val="00AF653E"/>
    <w:rsid w:val="00AF6798"/>
    <w:rsid w:val="00AF7F98"/>
    <w:rsid w:val="00B00A64"/>
    <w:rsid w:val="00B00CBE"/>
    <w:rsid w:val="00B02E99"/>
    <w:rsid w:val="00B02F05"/>
    <w:rsid w:val="00B02FC2"/>
    <w:rsid w:val="00B0334C"/>
    <w:rsid w:val="00B039FF"/>
    <w:rsid w:val="00B03E40"/>
    <w:rsid w:val="00B04BB1"/>
    <w:rsid w:val="00B04C2F"/>
    <w:rsid w:val="00B060CC"/>
    <w:rsid w:val="00B06846"/>
    <w:rsid w:val="00B06B28"/>
    <w:rsid w:val="00B06CE5"/>
    <w:rsid w:val="00B07A2E"/>
    <w:rsid w:val="00B11AB8"/>
    <w:rsid w:val="00B11F28"/>
    <w:rsid w:val="00B12656"/>
    <w:rsid w:val="00B155EE"/>
    <w:rsid w:val="00B1686D"/>
    <w:rsid w:val="00B16CF3"/>
    <w:rsid w:val="00B17BC2"/>
    <w:rsid w:val="00B20F6E"/>
    <w:rsid w:val="00B21A34"/>
    <w:rsid w:val="00B21B93"/>
    <w:rsid w:val="00B22B10"/>
    <w:rsid w:val="00B2575D"/>
    <w:rsid w:val="00B27160"/>
    <w:rsid w:val="00B275CF"/>
    <w:rsid w:val="00B278E9"/>
    <w:rsid w:val="00B30731"/>
    <w:rsid w:val="00B30F01"/>
    <w:rsid w:val="00B32150"/>
    <w:rsid w:val="00B321C4"/>
    <w:rsid w:val="00B324A3"/>
    <w:rsid w:val="00B32BCE"/>
    <w:rsid w:val="00B34AA9"/>
    <w:rsid w:val="00B34E19"/>
    <w:rsid w:val="00B35B6A"/>
    <w:rsid w:val="00B36E3A"/>
    <w:rsid w:val="00B371E0"/>
    <w:rsid w:val="00B37A8E"/>
    <w:rsid w:val="00B40700"/>
    <w:rsid w:val="00B41B6A"/>
    <w:rsid w:val="00B41C79"/>
    <w:rsid w:val="00B427AB"/>
    <w:rsid w:val="00B429FC"/>
    <w:rsid w:val="00B4309C"/>
    <w:rsid w:val="00B44074"/>
    <w:rsid w:val="00B44900"/>
    <w:rsid w:val="00B45A36"/>
    <w:rsid w:val="00B47418"/>
    <w:rsid w:val="00B50320"/>
    <w:rsid w:val="00B50FB4"/>
    <w:rsid w:val="00B5130F"/>
    <w:rsid w:val="00B51378"/>
    <w:rsid w:val="00B54310"/>
    <w:rsid w:val="00B543C2"/>
    <w:rsid w:val="00B54420"/>
    <w:rsid w:val="00B54E8E"/>
    <w:rsid w:val="00B56D82"/>
    <w:rsid w:val="00B6040D"/>
    <w:rsid w:val="00B61D36"/>
    <w:rsid w:val="00B624B4"/>
    <w:rsid w:val="00B63EC1"/>
    <w:rsid w:val="00B651D2"/>
    <w:rsid w:val="00B6787D"/>
    <w:rsid w:val="00B70B53"/>
    <w:rsid w:val="00B70D6C"/>
    <w:rsid w:val="00B713C2"/>
    <w:rsid w:val="00B7165B"/>
    <w:rsid w:val="00B72B6C"/>
    <w:rsid w:val="00B7342B"/>
    <w:rsid w:val="00B7363C"/>
    <w:rsid w:val="00B737D5"/>
    <w:rsid w:val="00B73873"/>
    <w:rsid w:val="00B73E8F"/>
    <w:rsid w:val="00B7451C"/>
    <w:rsid w:val="00B7509C"/>
    <w:rsid w:val="00B755E0"/>
    <w:rsid w:val="00B75CDC"/>
    <w:rsid w:val="00B75DCD"/>
    <w:rsid w:val="00B772F4"/>
    <w:rsid w:val="00B7754A"/>
    <w:rsid w:val="00B77715"/>
    <w:rsid w:val="00B80DE4"/>
    <w:rsid w:val="00B818EF"/>
    <w:rsid w:val="00B81A4E"/>
    <w:rsid w:val="00B82F28"/>
    <w:rsid w:val="00B83DEA"/>
    <w:rsid w:val="00B85FA3"/>
    <w:rsid w:val="00B862D5"/>
    <w:rsid w:val="00B86A10"/>
    <w:rsid w:val="00B875E9"/>
    <w:rsid w:val="00B90F58"/>
    <w:rsid w:val="00B919C7"/>
    <w:rsid w:val="00B93166"/>
    <w:rsid w:val="00B9354E"/>
    <w:rsid w:val="00B93BAC"/>
    <w:rsid w:val="00B94006"/>
    <w:rsid w:val="00B96719"/>
    <w:rsid w:val="00BA002B"/>
    <w:rsid w:val="00BA0C80"/>
    <w:rsid w:val="00BA1B28"/>
    <w:rsid w:val="00BA3810"/>
    <w:rsid w:val="00BA506C"/>
    <w:rsid w:val="00BA549D"/>
    <w:rsid w:val="00BA5BA9"/>
    <w:rsid w:val="00BA5D2A"/>
    <w:rsid w:val="00BA5DE6"/>
    <w:rsid w:val="00BA67FD"/>
    <w:rsid w:val="00BA6814"/>
    <w:rsid w:val="00BA702C"/>
    <w:rsid w:val="00BA77A8"/>
    <w:rsid w:val="00BB1B55"/>
    <w:rsid w:val="00BB370F"/>
    <w:rsid w:val="00BB3890"/>
    <w:rsid w:val="00BB4754"/>
    <w:rsid w:val="00BB518F"/>
    <w:rsid w:val="00BB5D0A"/>
    <w:rsid w:val="00BB7E56"/>
    <w:rsid w:val="00BC078A"/>
    <w:rsid w:val="00BC0A8B"/>
    <w:rsid w:val="00BC0E65"/>
    <w:rsid w:val="00BC10D6"/>
    <w:rsid w:val="00BC2F78"/>
    <w:rsid w:val="00BC3562"/>
    <w:rsid w:val="00BC3B6F"/>
    <w:rsid w:val="00BC499A"/>
    <w:rsid w:val="00BC647A"/>
    <w:rsid w:val="00BC6891"/>
    <w:rsid w:val="00BC6992"/>
    <w:rsid w:val="00BC7880"/>
    <w:rsid w:val="00BD14E4"/>
    <w:rsid w:val="00BD1ADC"/>
    <w:rsid w:val="00BD2EE7"/>
    <w:rsid w:val="00BD385C"/>
    <w:rsid w:val="00BD3E0A"/>
    <w:rsid w:val="00BD3EB3"/>
    <w:rsid w:val="00BD40EE"/>
    <w:rsid w:val="00BD44FA"/>
    <w:rsid w:val="00BD455B"/>
    <w:rsid w:val="00BD4B19"/>
    <w:rsid w:val="00BD5BDD"/>
    <w:rsid w:val="00BD7229"/>
    <w:rsid w:val="00BD7E7F"/>
    <w:rsid w:val="00BE04BD"/>
    <w:rsid w:val="00BE0501"/>
    <w:rsid w:val="00BE0A02"/>
    <w:rsid w:val="00BE13F5"/>
    <w:rsid w:val="00BE1B2B"/>
    <w:rsid w:val="00BE2DA0"/>
    <w:rsid w:val="00BE3636"/>
    <w:rsid w:val="00BE389B"/>
    <w:rsid w:val="00BE41C5"/>
    <w:rsid w:val="00BE4CED"/>
    <w:rsid w:val="00BE5462"/>
    <w:rsid w:val="00BE5474"/>
    <w:rsid w:val="00BE5699"/>
    <w:rsid w:val="00BE56B7"/>
    <w:rsid w:val="00BE5E9A"/>
    <w:rsid w:val="00BE6469"/>
    <w:rsid w:val="00BE64FB"/>
    <w:rsid w:val="00BF00E5"/>
    <w:rsid w:val="00BF0911"/>
    <w:rsid w:val="00BF4F99"/>
    <w:rsid w:val="00BF5297"/>
    <w:rsid w:val="00BF6F35"/>
    <w:rsid w:val="00C0305C"/>
    <w:rsid w:val="00C0559E"/>
    <w:rsid w:val="00C0597F"/>
    <w:rsid w:val="00C06344"/>
    <w:rsid w:val="00C06B69"/>
    <w:rsid w:val="00C06F74"/>
    <w:rsid w:val="00C07174"/>
    <w:rsid w:val="00C107D7"/>
    <w:rsid w:val="00C1225E"/>
    <w:rsid w:val="00C1310C"/>
    <w:rsid w:val="00C14FFD"/>
    <w:rsid w:val="00C15453"/>
    <w:rsid w:val="00C164E5"/>
    <w:rsid w:val="00C16A0E"/>
    <w:rsid w:val="00C172BD"/>
    <w:rsid w:val="00C17B16"/>
    <w:rsid w:val="00C2220C"/>
    <w:rsid w:val="00C22B6D"/>
    <w:rsid w:val="00C231DD"/>
    <w:rsid w:val="00C2339B"/>
    <w:rsid w:val="00C23837"/>
    <w:rsid w:val="00C238C8"/>
    <w:rsid w:val="00C25670"/>
    <w:rsid w:val="00C26517"/>
    <w:rsid w:val="00C267E6"/>
    <w:rsid w:val="00C26819"/>
    <w:rsid w:val="00C276CD"/>
    <w:rsid w:val="00C277A2"/>
    <w:rsid w:val="00C27F6C"/>
    <w:rsid w:val="00C3041B"/>
    <w:rsid w:val="00C30551"/>
    <w:rsid w:val="00C316CC"/>
    <w:rsid w:val="00C31A58"/>
    <w:rsid w:val="00C32259"/>
    <w:rsid w:val="00C339BF"/>
    <w:rsid w:val="00C350AB"/>
    <w:rsid w:val="00C353F1"/>
    <w:rsid w:val="00C36242"/>
    <w:rsid w:val="00C36295"/>
    <w:rsid w:val="00C371DC"/>
    <w:rsid w:val="00C40446"/>
    <w:rsid w:val="00C41766"/>
    <w:rsid w:val="00C45657"/>
    <w:rsid w:val="00C463DE"/>
    <w:rsid w:val="00C468CD"/>
    <w:rsid w:val="00C470C6"/>
    <w:rsid w:val="00C47FE6"/>
    <w:rsid w:val="00C5018B"/>
    <w:rsid w:val="00C5150E"/>
    <w:rsid w:val="00C52BE8"/>
    <w:rsid w:val="00C52FB7"/>
    <w:rsid w:val="00C53634"/>
    <w:rsid w:val="00C54078"/>
    <w:rsid w:val="00C55A1C"/>
    <w:rsid w:val="00C564BD"/>
    <w:rsid w:val="00C56FAB"/>
    <w:rsid w:val="00C60DDF"/>
    <w:rsid w:val="00C62CBC"/>
    <w:rsid w:val="00C63478"/>
    <w:rsid w:val="00C63668"/>
    <w:rsid w:val="00C63F02"/>
    <w:rsid w:val="00C6669A"/>
    <w:rsid w:val="00C6669F"/>
    <w:rsid w:val="00C6716B"/>
    <w:rsid w:val="00C70D22"/>
    <w:rsid w:val="00C717B5"/>
    <w:rsid w:val="00C71AB8"/>
    <w:rsid w:val="00C7268D"/>
    <w:rsid w:val="00C7378F"/>
    <w:rsid w:val="00C74655"/>
    <w:rsid w:val="00C74806"/>
    <w:rsid w:val="00C74BA4"/>
    <w:rsid w:val="00C75D25"/>
    <w:rsid w:val="00C764E2"/>
    <w:rsid w:val="00C7681F"/>
    <w:rsid w:val="00C80850"/>
    <w:rsid w:val="00C82B98"/>
    <w:rsid w:val="00C83270"/>
    <w:rsid w:val="00C8494C"/>
    <w:rsid w:val="00C84985"/>
    <w:rsid w:val="00C84AB9"/>
    <w:rsid w:val="00C85C94"/>
    <w:rsid w:val="00C8664F"/>
    <w:rsid w:val="00C86A98"/>
    <w:rsid w:val="00C87B65"/>
    <w:rsid w:val="00C905E9"/>
    <w:rsid w:val="00C90753"/>
    <w:rsid w:val="00C915E8"/>
    <w:rsid w:val="00C93503"/>
    <w:rsid w:val="00C93743"/>
    <w:rsid w:val="00C94093"/>
    <w:rsid w:val="00C95117"/>
    <w:rsid w:val="00C95F7E"/>
    <w:rsid w:val="00C96D21"/>
    <w:rsid w:val="00C979EE"/>
    <w:rsid w:val="00C97EB4"/>
    <w:rsid w:val="00CA00CD"/>
    <w:rsid w:val="00CA1EC6"/>
    <w:rsid w:val="00CA2295"/>
    <w:rsid w:val="00CA3EF4"/>
    <w:rsid w:val="00CA41A9"/>
    <w:rsid w:val="00CA47C7"/>
    <w:rsid w:val="00CA7D37"/>
    <w:rsid w:val="00CB0BC9"/>
    <w:rsid w:val="00CB0F81"/>
    <w:rsid w:val="00CB1357"/>
    <w:rsid w:val="00CB1575"/>
    <w:rsid w:val="00CB1586"/>
    <w:rsid w:val="00CB2051"/>
    <w:rsid w:val="00CB342D"/>
    <w:rsid w:val="00CB3818"/>
    <w:rsid w:val="00CB4770"/>
    <w:rsid w:val="00CB4E44"/>
    <w:rsid w:val="00CB5D39"/>
    <w:rsid w:val="00CB6525"/>
    <w:rsid w:val="00CB6DE9"/>
    <w:rsid w:val="00CC1320"/>
    <w:rsid w:val="00CC1DFF"/>
    <w:rsid w:val="00CC203C"/>
    <w:rsid w:val="00CC225B"/>
    <w:rsid w:val="00CC33AC"/>
    <w:rsid w:val="00CC3E5B"/>
    <w:rsid w:val="00CC4062"/>
    <w:rsid w:val="00CC5573"/>
    <w:rsid w:val="00CC5B14"/>
    <w:rsid w:val="00CC631F"/>
    <w:rsid w:val="00CC63E5"/>
    <w:rsid w:val="00CD006A"/>
    <w:rsid w:val="00CD0501"/>
    <w:rsid w:val="00CD33C2"/>
    <w:rsid w:val="00CD3B08"/>
    <w:rsid w:val="00CD555E"/>
    <w:rsid w:val="00CD594A"/>
    <w:rsid w:val="00CD7004"/>
    <w:rsid w:val="00CE0C28"/>
    <w:rsid w:val="00CE2592"/>
    <w:rsid w:val="00CE3651"/>
    <w:rsid w:val="00CE4C90"/>
    <w:rsid w:val="00CE501A"/>
    <w:rsid w:val="00CE711C"/>
    <w:rsid w:val="00CE733B"/>
    <w:rsid w:val="00CE7A61"/>
    <w:rsid w:val="00CF05FE"/>
    <w:rsid w:val="00CF0B24"/>
    <w:rsid w:val="00CF127A"/>
    <w:rsid w:val="00CF1356"/>
    <w:rsid w:val="00CF1874"/>
    <w:rsid w:val="00CF2BC4"/>
    <w:rsid w:val="00CF2E66"/>
    <w:rsid w:val="00CF37CB"/>
    <w:rsid w:val="00CF473B"/>
    <w:rsid w:val="00CF52BD"/>
    <w:rsid w:val="00CF5423"/>
    <w:rsid w:val="00CF5EC2"/>
    <w:rsid w:val="00CF614E"/>
    <w:rsid w:val="00CF6CA1"/>
    <w:rsid w:val="00CF6CBB"/>
    <w:rsid w:val="00CF6CCD"/>
    <w:rsid w:val="00D00EB0"/>
    <w:rsid w:val="00D02701"/>
    <w:rsid w:val="00D0298F"/>
    <w:rsid w:val="00D0319F"/>
    <w:rsid w:val="00D037E5"/>
    <w:rsid w:val="00D0415B"/>
    <w:rsid w:val="00D041D3"/>
    <w:rsid w:val="00D0490D"/>
    <w:rsid w:val="00D04A6A"/>
    <w:rsid w:val="00D057F1"/>
    <w:rsid w:val="00D05E46"/>
    <w:rsid w:val="00D10538"/>
    <w:rsid w:val="00D11C65"/>
    <w:rsid w:val="00D127B8"/>
    <w:rsid w:val="00D1349D"/>
    <w:rsid w:val="00D145B8"/>
    <w:rsid w:val="00D14664"/>
    <w:rsid w:val="00D15BF5"/>
    <w:rsid w:val="00D164D5"/>
    <w:rsid w:val="00D17D9D"/>
    <w:rsid w:val="00D22AF4"/>
    <w:rsid w:val="00D247F5"/>
    <w:rsid w:val="00D25F2A"/>
    <w:rsid w:val="00D26CFB"/>
    <w:rsid w:val="00D26D2B"/>
    <w:rsid w:val="00D277BA"/>
    <w:rsid w:val="00D30782"/>
    <w:rsid w:val="00D30E5B"/>
    <w:rsid w:val="00D32123"/>
    <w:rsid w:val="00D3268E"/>
    <w:rsid w:val="00D32AB3"/>
    <w:rsid w:val="00D32B86"/>
    <w:rsid w:val="00D32C0C"/>
    <w:rsid w:val="00D33169"/>
    <w:rsid w:val="00D33AF2"/>
    <w:rsid w:val="00D34A17"/>
    <w:rsid w:val="00D3539E"/>
    <w:rsid w:val="00D3731A"/>
    <w:rsid w:val="00D37B50"/>
    <w:rsid w:val="00D40F8A"/>
    <w:rsid w:val="00D42909"/>
    <w:rsid w:val="00D440A2"/>
    <w:rsid w:val="00D4627E"/>
    <w:rsid w:val="00D46678"/>
    <w:rsid w:val="00D46E74"/>
    <w:rsid w:val="00D47230"/>
    <w:rsid w:val="00D517D2"/>
    <w:rsid w:val="00D51F36"/>
    <w:rsid w:val="00D521BA"/>
    <w:rsid w:val="00D52CEA"/>
    <w:rsid w:val="00D5375A"/>
    <w:rsid w:val="00D538C2"/>
    <w:rsid w:val="00D556B9"/>
    <w:rsid w:val="00D55D48"/>
    <w:rsid w:val="00D55FCC"/>
    <w:rsid w:val="00D5612B"/>
    <w:rsid w:val="00D57343"/>
    <w:rsid w:val="00D57590"/>
    <w:rsid w:val="00D57A2C"/>
    <w:rsid w:val="00D57C23"/>
    <w:rsid w:val="00D60853"/>
    <w:rsid w:val="00D61907"/>
    <w:rsid w:val="00D61C66"/>
    <w:rsid w:val="00D62ACC"/>
    <w:rsid w:val="00D62D06"/>
    <w:rsid w:val="00D6313D"/>
    <w:rsid w:val="00D639AF"/>
    <w:rsid w:val="00D65888"/>
    <w:rsid w:val="00D65D82"/>
    <w:rsid w:val="00D662FD"/>
    <w:rsid w:val="00D668ED"/>
    <w:rsid w:val="00D70570"/>
    <w:rsid w:val="00D70C53"/>
    <w:rsid w:val="00D7103E"/>
    <w:rsid w:val="00D719B7"/>
    <w:rsid w:val="00D7379C"/>
    <w:rsid w:val="00D74BEE"/>
    <w:rsid w:val="00D75A16"/>
    <w:rsid w:val="00D75D6A"/>
    <w:rsid w:val="00D765D1"/>
    <w:rsid w:val="00D773B0"/>
    <w:rsid w:val="00D81075"/>
    <w:rsid w:val="00D8107A"/>
    <w:rsid w:val="00D8165A"/>
    <w:rsid w:val="00D816A4"/>
    <w:rsid w:val="00D83FE4"/>
    <w:rsid w:val="00D85077"/>
    <w:rsid w:val="00D85178"/>
    <w:rsid w:val="00D8548B"/>
    <w:rsid w:val="00D86747"/>
    <w:rsid w:val="00D876EF"/>
    <w:rsid w:val="00D923B7"/>
    <w:rsid w:val="00D928AB"/>
    <w:rsid w:val="00D931BA"/>
    <w:rsid w:val="00D942E0"/>
    <w:rsid w:val="00D94E4A"/>
    <w:rsid w:val="00D94EB5"/>
    <w:rsid w:val="00D96B15"/>
    <w:rsid w:val="00D97804"/>
    <w:rsid w:val="00D97961"/>
    <w:rsid w:val="00DA03ED"/>
    <w:rsid w:val="00DA1B23"/>
    <w:rsid w:val="00DA23AA"/>
    <w:rsid w:val="00DA32A6"/>
    <w:rsid w:val="00DA3358"/>
    <w:rsid w:val="00DA3ABB"/>
    <w:rsid w:val="00DA3B72"/>
    <w:rsid w:val="00DA43EE"/>
    <w:rsid w:val="00DA44BD"/>
    <w:rsid w:val="00DA5864"/>
    <w:rsid w:val="00DA7221"/>
    <w:rsid w:val="00DB0430"/>
    <w:rsid w:val="00DB0506"/>
    <w:rsid w:val="00DB0728"/>
    <w:rsid w:val="00DB0DAD"/>
    <w:rsid w:val="00DB3D4E"/>
    <w:rsid w:val="00DB50DA"/>
    <w:rsid w:val="00DB5E9E"/>
    <w:rsid w:val="00DB5EE3"/>
    <w:rsid w:val="00DB6B59"/>
    <w:rsid w:val="00DB756A"/>
    <w:rsid w:val="00DC0491"/>
    <w:rsid w:val="00DC26B5"/>
    <w:rsid w:val="00DC28E7"/>
    <w:rsid w:val="00DC2F6D"/>
    <w:rsid w:val="00DC3404"/>
    <w:rsid w:val="00DC4820"/>
    <w:rsid w:val="00DC7205"/>
    <w:rsid w:val="00DC749D"/>
    <w:rsid w:val="00DC7842"/>
    <w:rsid w:val="00DD0EAF"/>
    <w:rsid w:val="00DD1A6A"/>
    <w:rsid w:val="00DD232E"/>
    <w:rsid w:val="00DD262F"/>
    <w:rsid w:val="00DD43A1"/>
    <w:rsid w:val="00DD4AEC"/>
    <w:rsid w:val="00DD53E0"/>
    <w:rsid w:val="00DD614B"/>
    <w:rsid w:val="00DD6570"/>
    <w:rsid w:val="00DD75D5"/>
    <w:rsid w:val="00DE0750"/>
    <w:rsid w:val="00DE086A"/>
    <w:rsid w:val="00DE09A9"/>
    <w:rsid w:val="00DE0E27"/>
    <w:rsid w:val="00DE132C"/>
    <w:rsid w:val="00DE13A2"/>
    <w:rsid w:val="00DE16BD"/>
    <w:rsid w:val="00DE1724"/>
    <w:rsid w:val="00DE1ECA"/>
    <w:rsid w:val="00DE25F3"/>
    <w:rsid w:val="00DE31E5"/>
    <w:rsid w:val="00DE41FA"/>
    <w:rsid w:val="00DE54A8"/>
    <w:rsid w:val="00DE68BE"/>
    <w:rsid w:val="00DF0457"/>
    <w:rsid w:val="00DF04B9"/>
    <w:rsid w:val="00DF16E8"/>
    <w:rsid w:val="00DF34F3"/>
    <w:rsid w:val="00DF495B"/>
    <w:rsid w:val="00DF5583"/>
    <w:rsid w:val="00DF5B59"/>
    <w:rsid w:val="00DF5F56"/>
    <w:rsid w:val="00DF7B61"/>
    <w:rsid w:val="00E0083D"/>
    <w:rsid w:val="00E010C4"/>
    <w:rsid w:val="00E04271"/>
    <w:rsid w:val="00E05783"/>
    <w:rsid w:val="00E06B7A"/>
    <w:rsid w:val="00E06B8A"/>
    <w:rsid w:val="00E0704E"/>
    <w:rsid w:val="00E07C9A"/>
    <w:rsid w:val="00E07DA8"/>
    <w:rsid w:val="00E10067"/>
    <w:rsid w:val="00E100A6"/>
    <w:rsid w:val="00E11A01"/>
    <w:rsid w:val="00E11AFF"/>
    <w:rsid w:val="00E13C71"/>
    <w:rsid w:val="00E14C52"/>
    <w:rsid w:val="00E14FAF"/>
    <w:rsid w:val="00E15DCB"/>
    <w:rsid w:val="00E162DF"/>
    <w:rsid w:val="00E20353"/>
    <w:rsid w:val="00E2163D"/>
    <w:rsid w:val="00E22BB0"/>
    <w:rsid w:val="00E22DFB"/>
    <w:rsid w:val="00E24162"/>
    <w:rsid w:val="00E246A9"/>
    <w:rsid w:val="00E2470D"/>
    <w:rsid w:val="00E254BB"/>
    <w:rsid w:val="00E263FF"/>
    <w:rsid w:val="00E26466"/>
    <w:rsid w:val="00E27EFB"/>
    <w:rsid w:val="00E304C1"/>
    <w:rsid w:val="00E30CEA"/>
    <w:rsid w:val="00E316C0"/>
    <w:rsid w:val="00E31C91"/>
    <w:rsid w:val="00E33E05"/>
    <w:rsid w:val="00E33E14"/>
    <w:rsid w:val="00E34FF2"/>
    <w:rsid w:val="00E35773"/>
    <w:rsid w:val="00E35B56"/>
    <w:rsid w:val="00E36038"/>
    <w:rsid w:val="00E368A7"/>
    <w:rsid w:val="00E3752F"/>
    <w:rsid w:val="00E37F83"/>
    <w:rsid w:val="00E40CBC"/>
    <w:rsid w:val="00E418BF"/>
    <w:rsid w:val="00E4238B"/>
    <w:rsid w:val="00E43E71"/>
    <w:rsid w:val="00E44938"/>
    <w:rsid w:val="00E44FC5"/>
    <w:rsid w:val="00E46ADD"/>
    <w:rsid w:val="00E46BC7"/>
    <w:rsid w:val="00E47B04"/>
    <w:rsid w:val="00E5187F"/>
    <w:rsid w:val="00E5198A"/>
    <w:rsid w:val="00E52A34"/>
    <w:rsid w:val="00E52AE2"/>
    <w:rsid w:val="00E52F48"/>
    <w:rsid w:val="00E54ED0"/>
    <w:rsid w:val="00E5536F"/>
    <w:rsid w:val="00E55492"/>
    <w:rsid w:val="00E557FF"/>
    <w:rsid w:val="00E5583A"/>
    <w:rsid w:val="00E558E5"/>
    <w:rsid w:val="00E562AC"/>
    <w:rsid w:val="00E567BA"/>
    <w:rsid w:val="00E56D51"/>
    <w:rsid w:val="00E5791F"/>
    <w:rsid w:val="00E607D6"/>
    <w:rsid w:val="00E608B9"/>
    <w:rsid w:val="00E61609"/>
    <w:rsid w:val="00E64B8E"/>
    <w:rsid w:val="00E65177"/>
    <w:rsid w:val="00E67665"/>
    <w:rsid w:val="00E70F6B"/>
    <w:rsid w:val="00E711A5"/>
    <w:rsid w:val="00E72DB0"/>
    <w:rsid w:val="00E73328"/>
    <w:rsid w:val="00E7381A"/>
    <w:rsid w:val="00E775A3"/>
    <w:rsid w:val="00E80390"/>
    <w:rsid w:val="00E809CC"/>
    <w:rsid w:val="00E80CA4"/>
    <w:rsid w:val="00E83717"/>
    <w:rsid w:val="00E837FD"/>
    <w:rsid w:val="00E85288"/>
    <w:rsid w:val="00E85A9E"/>
    <w:rsid w:val="00E86095"/>
    <w:rsid w:val="00E86A58"/>
    <w:rsid w:val="00E875D4"/>
    <w:rsid w:val="00E9073C"/>
    <w:rsid w:val="00E90AE8"/>
    <w:rsid w:val="00E90D22"/>
    <w:rsid w:val="00E93C11"/>
    <w:rsid w:val="00E94121"/>
    <w:rsid w:val="00E94976"/>
    <w:rsid w:val="00E9684E"/>
    <w:rsid w:val="00E974C9"/>
    <w:rsid w:val="00E97649"/>
    <w:rsid w:val="00E979C2"/>
    <w:rsid w:val="00EA10CD"/>
    <w:rsid w:val="00EA1CEB"/>
    <w:rsid w:val="00EA3FA0"/>
    <w:rsid w:val="00EA511A"/>
    <w:rsid w:val="00EA5D74"/>
    <w:rsid w:val="00EA622A"/>
    <w:rsid w:val="00EA6587"/>
    <w:rsid w:val="00EA6F6C"/>
    <w:rsid w:val="00EA7510"/>
    <w:rsid w:val="00EA7829"/>
    <w:rsid w:val="00EA7BDF"/>
    <w:rsid w:val="00EB0449"/>
    <w:rsid w:val="00EB1646"/>
    <w:rsid w:val="00EB28FC"/>
    <w:rsid w:val="00EB3541"/>
    <w:rsid w:val="00EB4134"/>
    <w:rsid w:val="00EB64C7"/>
    <w:rsid w:val="00EB7EF3"/>
    <w:rsid w:val="00EC0562"/>
    <w:rsid w:val="00EC0AA9"/>
    <w:rsid w:val="00EC362D"/>
    <w:rsid w:val="00EC3860"/>
    <w:rsid w:val="00EC3AA2"/>
    <w:rsid w:val="00EC46A1"/>
    <w:rsid w:val="00EC5567"/>
    <w:rsid w:val="00EC5F32"/>
    <w:rsid w:val="00EC60A4"/>
    <w:rsid w:val="00EC707B"/>
    <w:rsid w:val="00ED0932"/>
    <w:rsid w:val="00ED271B"/>
    <w:rsid w:val="00ED2795"/>
    <w:rsid w:val="00ED2E19"/>
    <w:rsid w:val="00ED3CE5"/>
    <w:rsid w:val="00ED3E3C"/>
    <w:rsid w:val="00ED42AC"/>
    <w:rsid w:val="00ED4ED2"/>
    <w:rsid w:val="00ED5157"/>
    <w:rsid w:val="00ED54DD"/>
    <w:rsid w:val="00ED655C"/>
    <w:rsid w:val="00ED706E"/>
    <w:rsid w:val="00EE109E"/>
    <w:rsid w:val="00EE1DC6"/>
    <w:rsid w:val="00EE26C4"/>
    <w:rsid w:val="00EE3CFF"/>
    <w:rsid w:val="00EE43BF"/>
    <w:rsid w:val="00EE54E8"/>
    <w:rsid w:val="00EE5915"/>
    <w:rsid w:val="00EE64FA"/>
    <w:rsid w:val="00EE6AC0"/>
    <w:rsid w:val="00EE7C83"/>
    <w:rsid w:val="00EF0153"/>
    <w:rsid w:val="00EF0529"/>
    <w:rsid w:val="00EF0F1F"/>
    <w:rsid w:val="00EF10E3"/>
    <w:rsid w:val="00EF1727"/>
    <w:rsid w:val="00EF1E05"/>
    <w:rsid w:val="00EF2CD8"/>
    <w:rsid w:val="00EF38AA"/>
    <w:rsid w:val="00EF616F"/>
    <w:rsid w:val="00F0097B"/>
    <w:rsid w:val="00F00D3C"/>
    <w:rsid w:val="00F02928"/>
    <w:rsid w:val="00F030A8"/>
    <w:rsid w:val="00F03A0E"/>
    <w:rsid w:val="00F04701"/>
    <w:rsid w:val="00F04F01"/>
    <w:rsid w:val="00F05700"/>
    <w:rsid w:val="00F06999"/>
    <w:rsid w:val="00F075FA"/>
    <w:rsid w:val="00F07692"/>
    <w:rsid w:val="00F10341"/>
    <w:rsid w:val="00F11E5A"/>
    <w:rsid w:val="00F124A7"/>
    <w:rsid w:val="00F12EFC"/>
    <w:rsid w:val="00F13F3E"/>
    <w:rsid w:val="00F1428C"/>
    <w:rsid w:val="00F15AEC"/>
    <w:rsid w:val="00F17C7A"/>
    <w:rsid w:val="00F17E5B"/>
    <w:rsid w:val="00F2030A"/>
    <w:rsid w:val="00F211BA"/>
    <w:rsid w:val="00F21DE6"/>
    <w:rsid w:val="00F21EF2"/>
    <w:rsid w:val="00F230AC"/>
    <w:rsid w:val="00F23760"/>
    <w:rsid w:val="00F23BFA"/>
    <w:rsid w:val="00F241F1"/>
    <w:rsid w:val="00F250B8"/>
    <w:rsid w:val="00F2578C"/>
    <w:rsid w:val="00F2668D"/>
    <w:rsid w:val="00F274AF"/>
    <w:rsid w:val="00F30B4D"/>
    <w:rsid w:val="00F30F0A"/>
    <w:rsid w:val="00F310FF"/>
    <w:rsid w:val="00F312D3"/>
    <w:rsid w:val="00F31CEE"/>
    <w:rsid w:val="00F32660"/>
    <w:rsid w:val="00F32BA1"/>
    <w:rsid w:val="00F32C62"/>
    <w:rsid w:val="00F32CD1"/>
    <w:rsid w:val="00F349FA"/>
    <w:rsid w:val="00F4089C"/>
    <w:rsid w:val="00F41380"/>
    <w:rsid w:val="00F41B18"/>
    <w:rsid w:val="00F4223E"/>
    <w:rsid w:val="00F45509"/>
    <w:rsid w:val="00F45E97"/>
    <w:rsid w:val="00F4612A"/>
    <w:rsid w:val="00F46732"/>
    <w:rsid w:val="00F475C7"/>
    <w:rsid w:val="00F51EBE"/>
    <w:rsid w:val="00F52301"/>
    <w:rsid w:val="00F543EE"/>
    <w:rsid w:val="00F54C70"/>
    <w:rsid w:val="00F55600"/>
    <w:rsid w:val="00F5691D"/>
    <w:rsid w:val="00F608D1"/>
    <w:rsid w:val="00F613C7"/>
    <w:rsid w:val="00F61F1D"/>
    <w:rsid w:val="00F62197"/>
    <w:rsid w:val="00F641C5"/>
    <w:rsid w:val="00F64C10"/>
    <w:rsid w:val="00F64CE8"/>
    <w:rsid w:val="00F65E31"/>
    <w:rsid w:val="00F66F8D"/>
    <w:rsid w:val="00F7009D"/>
    <w:rsid w:val="00F70265"/>
    <w:rsid w:val="00F70721"/>
    <w:rsid w:val="00F707EF"/>
    <w:rsid w:val="00F728DF"/>
    <w:rsid w:val="00F774A8"/>
    <w:rsid w:val="00F8075B"/>
    <w:rsid w:val="00F859DD"/>
    <w:rsid w:val="00F85A3E"/>
    <w:rsid w:val="00F85BEB"/>
    <w:rsid w:val="00F85E5D"/>
    <w:rsid w:val="00F8649D"/>
    <w:rsid w:val="00F879D6"/>
    <w:rsid w:val="00F90D2E"/>
    <w:rsid w:val="00F915F3"/>
    <w:rsid w:val="00F9432C"/>
    <w:rsid w:val="00F94702"/>
    <w:rsid w:val="00F95109"/>
    <w:rsid w:val="00F95F10"/>
    <w:rsid w:val="00F968AB"/>
    <w:rsid w:val="00F96BA4"/>
    <w:rsid w:val="00F97449"/>
    <w:rsid w:val="00FA1088"/>
    <w:rsid w:val="00FA1F08"/>
    <w:rsid w:val="00FA2147"/>
    <w:rsid w:val="00FA2979"/>
    <w:rsid w:val="00FA2CD2"/>
    <w:rsid w:val="00FA346B"/>
    <w:rsid w:val="00FA4B02"/>
    <w:rsid w:val="00FA54AE"/>
    <w:rsid w:val="00FA56ED"/>
    <w:rsid w:val="00FA67A1"/>
    <w:rsid w:val="00FA6B35"/>
    <w:rsid w:val="00FA7077"/>
    <w:rsid w:val="00FA711D"/>
    <w:rsid w:val="00FB01A1"/>
    <w:rsid w:val="00FB0B85"/>
    <w:rsid w:val="00FB108D"/>
    <w:rsid w:val="00FB1696"/>
    <w:rsid w:val="00FB34F3"/>
    <w:rsid w:val="00FB3A45"/>
    <w:rsid w:val="00FB3D76"/>
    <w:rsid w:val="00FB401F"/>
    <w:rsid w:val="00FB45B9"/>
    <w:rsid w:val="00FB4653"/>
    <w:rsid w:val="00FB4F30"/>
    <w:rsid w:val="00FB50E9"/>
    <w:rsid w:val="00FB553D"/>
    <w:rsid w:val="00FB58F3"/>
    <w:rsid w:val="00FB6148"/>
    <w:rsid w:val="00FB6529"/>
    <w:rsid w:val="00FB65BA"/>
    <w:rsid w:val="00FB6AB8"/>
    <w:rsid w:val="00FB7AC7"/>
    <w:rsid w:val="00FB7DEA"/>
    <w:rsid w:val="00FC0698"/>
    <w:rsid w:val="00FC13FD"/>
    <w:rsid w:val="00FC15FE"/>
    <w:rsid w:val="00FC16E3"/>
    <w:rsid w:val="00FC1BEE"/>
    <w:rsid w:val="00FC2973"/>
    <w:rsid w:val="00FC337A"/>
    <w:rsid w:val="00FC342E"/>
    <w:rsid w:val="00FC3E32"/>
    <w:rsid w:val="00FC47B1"/>
    <w:rsid w:val="00FC5552"/>
    <w:rsid w:val="00FC5D7A"/>
    <w:rsid w:val="00FC6175"/>
    <w:rsid w:val="00FC6953"/>
    <w:rsid w:val="00FC7882"/>
    <w:rsid w:val="00FD0A99"/>
    <w:rsid w:val="00FD0B1E"/>
    <w:rsid w:val="00FD299E"/>
    <w:rsid w:val="00FD37B6"/>
    <w:rsid w:val="00FD3900"/>
    <w:rsid w:val="00FD43DF"/>
    <w:rsid w:val="00FD477A"/>
    <w:rsid w:val="00FD494D"/>
    <w:rsid w:val="00FD4B4E"/>
    <w:rsid w:val="00FD5DB0"/>
    <w:rsid w:val="00FD6DC7"/>
    <w:rsid w:val="00FD7CD4"/>
    <w:rsid w:val="00FE06DF"/>
    <w:rsid w:val="00FE21D6"/>
    <w:rsid w:val="00FE3F33"/>
    <w:rsid w:val="00FE485F"/>
    <w:rsid w:val="00FE4FB3"/>
    <w:rsid w:val="00FE5495"/>
    <w:rsid w:val="00FE553E"/>
    <w:rsid w:val="00FE6367"/>
    <w:rsid w:val="00FE6A16"/>
    <w:rsid w:val="00FE6D2C"/>
    <w:rsid w:val="00FE77EF"/>
    <w:rsid w:val="00FF282D"/>
    <w:rsid w:val="00FF2A11"/>
    <w:rsid w:val="00FF2DB0"/>
    <w:rsid w:val="00FF387E"/>
    <w:rsid w:val="00FF4A88"/>
    <w:rsid w:val="00FF59D3"/>
    <w:rsid w:val="00FF647B"/>
    <w:rsid w:val="00FF6EFC"/>
    <w:rsid w:val="00FF7A4A"/>
    <w:rsid w:val="01213882"/>
    <w:rsid w:val="016F45ED"/>
    <w:rsid w:val="01895454"/>
    <w:rsid w:val="019C21AE"/>
    <w:rsid w:val="01D15BAB"/>
    <w:rsid w:val="027C29EE"/>
    <w:rsid w:val="028C11CF"/>
    <w:rsid w:val="028F01C2"/>
    <w:rsid w:val="02B01361"/>
    <w:rsid w:val="031271CC"/>
    <w:rsid w:val="03365447"/>
    <w:rsid w:val="03B24C65"/>
    <w:rsid w:val="0431202E"/>
    <w:rsid w:val="044D0E2C"/>
    <w:rsid w:val="0490338C"/>
    <w:rsid w:val="04AA1B2C"/>
    <w:rsid w:val="04AD3DAA"/>
    <w:rsid w:val="04FE15F6"/>
    <w:rsid w:val="053C3319"/>
    <w:rsid w:val="053C3CEC"/>
    <w:rsid w:val="05AA37CD"/>
    <w:rsid w:val="06135E8F"/>
    <w:rsid w:val="062C6F51"/>
    <w:rsid w:val="0651050A"/>
    <w:rsid w:val="06510766"/>
    <w:rsid w:val="067500F7"/>
    <w:rsid w:val="067B3A34"/>
    <w:rsid w:val="068D4A78"/>
    <w:rsid w:val="075A4CB9"/>
    <w:rsid w:val="07694519"/>
    <w:rsid w:val="07F95559"/>
    <w:rsid w:val="08275449"/>
    <w:rsid w:val="082A5712"/>
    <w:rsid w:val="082F0F7A"/>
    <w:rsid w:val="08383865"/>
    <w:rsid w:val="085459A9"/>
    <w:rsid w:val="088210AA"/>
    <w:rsid w:val="08A42029"/>
    <w:rsid w:val="08E21B49"/>
    <w:rsid w:val="08F15120"/>
    <w:rsid w:val="0A0E765C"/>
    <w:rsid w:val="0ABA0FCF"/>
    <w:rsid w:val="0ACA3C9E"/>
    <w:rsid w:val="0B526459"/>
    <w:rsid w:val="0B6E5FE8"/>
    <w:rsid w:val="0B7644E2"/>
    <w:rsid w:val="0BEA3AEE"/>
    <w:rsid w:val="0D0329A9"/>
    <w:rsid w:val="0D5E517C"/>
    <w:rsid w:val="0D671982"/>
    <w:rsid w:val="0D8B6C53"/>
    <w:rsid w:val="0DBA3094"/>
    <w:rsid w:val="0E3F2C55"/>
    <w:rsid w:val="0EA93670"/>
    <w:rsid w:val="0EE47E2F"/>
    <w:rsid w:val="0EF83861"/>
    <w:rsid w:val="0F2B2C04"/>
    <w:rsid w:val="0F493C17"/>
    <w:rsid w:val="0F51105A"/>
    <w:rsid w:val="0F6E0750"/>
    <w:rsid w:val="0FA6497A"/>
    <w:rsid w:val="0FAA6444"/>
    <w:rsid w:val="0FC57290"/>
    <w:rsid w:val="10002F26"/>
    <w:rsid w:val="1021389E"/>
    <w:rsid w:val="107B4D5D"/>
    <w:rsid w:val="11290C5D"/>
    <w:rsid w:val="114D677E"/>
    <w:rsid w:val="115D0906"/>
    <w:rsid w:val="11892FE3"/>
    <w:rsid w:val="11D54941"/>
    <w:rsid w:val="121615D8"/>
    <w:rsid w:val="12900868"/>
    <w:rsid w:val="12A460C1"/>
    <w:rsid w:val="12AF5192"/>
    <w:rsid w:val="130C7BA8"/>
    <w:rsid w:val="132D4E0B"/>
    <w:rsid w:val="13535FA8"/>
    <w:rsid w:val="137D5290"/>
    <w:rsid w:val="13BA06E0"/>
    <w:rsid w:val="13BC5CD9"/>
    <w:rsid w:val="13E0285C"/>
    <w:rsid w:val="13ED41C3"/>
    <w:rsid w:val="13F329BF"/>
    <w:rsid w:val="141C177E"/>
    <w:rsid w:val="141C472D"/>
    <w:rsid w:val="146B30C4"/>
    <w:rsid w:val="14975EDD"/>
    <w:rsid w:val="14A16D5C"/>
    <w:rsid w:val="15015A3B"/>
    <w:rsid w:val="153951E6"/>
    <w:rsid w:val="154A5E6F"/>
    <w:rsid w:val="154A684E"/>
    <w:rsid w:val="15A524B3"/>
    <w:rsid w:val="15B06C74"/>
    <w:rsid w:val="169F1079"/>
    <w:rsid w:val="17076407"/>
    <w:rsid w:val="177E5132"/>
    <w:rsid w:val="1844012A"/>
    <w:rsid w:val="18B666DF"/>
    <w:rsid w:val="18C63235"/>
    <w:rsid w:val="1955268D"/>
    <w:rsid w:val="19614D0C"/>
    <w:rsid w:val="19831E6C"/>
    <w:rsid w:val="198C1D89"/>
    <w:rsid w:val="199649B5"/>
    <w:rsid w:val="19B54C7D"/>
    <w:rsid w:val="1A1B2707"/>
    <w:rsid w:val="1ABA0E97"/>
    <w:rsid w:val="1AD65CA8"/>
    <w:rsid w:val="1AE4114C"/>
    <w:rsid w:val="1AFA71C6"/>
    <w:rsid w:val="1B141A82"/>
    <w:rsid w:val="1B6B08F1"/>
    <w:rsid w:val="1B6B5377"/>
    <w:rsid w:val="1BDE43F2"/>
    <w:rsid w:val="1BFD0EB6"/>
    <w:rsid w:val="1C4814E4"/>
    <w:rsid w:val="1C741623"/>
    <w:rsid w:val="1C8A2B51"/>
    <w:rsid w:val="1CF16B85"/>
    <w:rsid w:val="1D1A76CF"/>
    <w:rsid w:val="1D660B43"/>
    <w:rsid w:val="1DBC74E6"/>
    <w:rsid w:val="1DE5415D"/>
    <w:rsid w:val="1E911D0A"/>
    <w:rsid w:val="1EDD3086"/>
    <w:rsid w:val="1EFC175F"/>
    <w:rsid w:val="1F136AA8"/>
    <w:rsid w:val="1F204D21"/>
    <w:rsid w:val="1F7F7C9A"/>
    <w:rsid w:val="1F8D7982"/>
    <w:rsid w:val="1F9A4AD4"/>
    <w:rsid w:val="1FC16504"/>
    <w:rsid w:val="1FC81641"/>
    <w:rsid w:val="1FC87D11"/>
    <w:rsid w:val="2013093A"/>
    <w:rsid w:val="20315438"/>
    <w:rsid w:val="204F6585"/>
    <w:rsid w:val="21A625F6"/>
    <w:rsid w:val="21B55BF5"/>
    <w:rsid w:val="21E07793"/>
    <w:rsid w:val="21F20BF7"/>
    <w:rsid w:val="224A23A8"/>
    <w:rsid w:val="224E48BB"/>
    <w:rsid w:val="225368FE"/>
    <w:rsid w:val="233C2A38"/>
    <w:rsid w:val="23817895"/>
    <w:rsid w:val="23F338E7"/>
    <w:rsid w:val="24185EA2"/>
    <w:rsid w:val="243335E7"/>
    <w:rsid w:val="24444377"/>
    <w:rsid w:val="247834C7"/>
    <w:rsid w:val="247B4ED4"/>
    <w:rsid w:val="25215C0D"/>
    <w:rsid w:val="252F7AFA"/>
    <w:rsid w:val="25315EDA"/>
    <w:rsid w:val="257F27A2"/>
    <w:rsid w:val="25D56DC0"/>
    <w:rsid w:val="25DD253F"/>
    <w:rsid w:val="25F50CB6"/>
    <w:rsid w:val="25FA2770"/>
    <w:rsid w:val="262301D1"/>
    <w:rsid w:val="268427D4"/>
    <w:rsid w:val="268B161A"/>
    <w:rsid w:val="26D1527F"/>
    <w:rsid w:val="26F31699"/>
    <w:rsid w:val="27780A73"/>
    <w:rsid w:val="278F0C96"/>
    <w:rsid w:val="27B842BA"/>
    <w:rsid w:val="27BA060A"/>
    <w:rsid w:val="27D22780"/>
    <w:rsid w:val="281F64BE"/>
    <w:rsid w:val="289064B1"/>
    <w:rsid w:val="289B4261"/>
    <w:rsid w:val="28B01ED3"/>
    <w:rsid w:val="29354B7B"/>
    <w:rsid w:val="293B10D5"/>
    <w:rsid w:val="29615703"/>
    <w:rsid w:val="297E0FC2"/>
    <w:rsid w:val="29C42734"/>
    <w:rsid w:val="2A306E58"/>
    <w:rsid w:val="2A356E5D"/>
    <w:rsid w:val="2A9A01AB"/>
    <w:rsid w:val="2AE8528D"/>
    <w:rsid w:val="2B1E0CAF"/>
    <w:rsid w:val="2B5F3D96"/>
    <w:rsid w:val="2B9D1BD3"/>
    <w:rsid w:val="2BB62C95"/>
    <w:rsid w:val="2BCF433C"/>
    <w:rsid w:val="2C7C3EDF"/>
    <w:rsid w:val="2D5478F6"/>
    <w:rsid w:val="2D7050C6"/>
    <w:rsid w:val="2DC63C06"/>
    <w:rsid w:val="2DE07D6A"/>
    <w:rsid w:val="2E075A2A"/>
    <w:rsid w:val="2E786DB1"/>
    <w:rsid w:val="2EDC6EB7"/>
    <w:rsid w:val="2F200DE3"/>
    <w:rsid w:val="2F414F6C"/>
    <w:rsid w:val="2FA173B6"/>
    <w:rsid w:val="2FEB6D20"/>
    <w:rsid w:val="2FEE0B62"/>
    <w:rsid w:val="30226A80"/>
    <w:rsid w:val="30EB53EE"/>
    <w:rsid w:val="31442AF1"/>
    <w:rsid w:val="315A562B"/>
    <w:rsid w:val="315F1A1E"/>
    <w:rsid w:val="315F792B"/>
    <w:rsid w:val="31A737AC"/>
    <w:rsid w:val="320E5113"/>
    <w:rsid w:val="32285F6F"/>
    <w:rsid w:val="325154C6"/>
    <w:rsid w:val="329F15C4"/>
    <w:rsid w:val="32F72511"/>
    <w:rsid w:val="334C0706"/>
    <w:rsid w:val="338F4A5D"/>
    <w:rsid w:val="33A93AAA"/>
    <w:rsid w:val="346155B1"/>
    <w:rsid w:val="34864CF7"/>
    <w:rsid w:val="34955B0D"/>
    <w:rsid w:val="349F4C0E"/>
    <w:rsid w:val="34B166F0"/>
    <w:rsid w:val="34CA0ED9"/>
    <w:rsid w:val="34D52371"/>
    <w:rsid w:val="34F13CB6"/>
    <w:rsid w:val="34F313E2"/>
    <w:rsid w:val="355377A7"/>
    <w:rsid w:val="358072B3"/>
    <w:rsid w:val="35B055FD"/>
    <w:rsid w:val="35C02677"/>
    <w:rsid w:val="35C36E72"/>
    <w:rsid w:val="35C87554"/>
    <w:rsid w:val="366C4FC4"/>
    <w:rsid w:val="368D6CE8"/>
    <w:rsid w:val="36DC3A7D"/>
    <w:rsid w:val="36E7289C"/>
    <w:rsid w:val="371723F1"/>
    <w:rsid w:val="37E62B54"/>
    <w:rsid w:val="380C205B"/>
    <w:rsid w:val="3881462B"/>
    <w:rsid w:val="38AC16A8"/>
    <w:rsid w:val="38D67CAD"/>
    <w:rsid w:val="39656E93"/>
    <w:rsid w:val="3A2C269E"/>
    <w:rsid w:val="3A564C65"/>
    <w:rsid w:val="3A5C09CD"/>
    <w:rsid w:val="3BB943D1"/>
    <w:rsid w:val="3C093EB6"/>
    <w:rsid w:val="3C243C4B"/>
    <w:rsid w:val="3C3A6C78"/>
    <w:rsid w:val="3C3E027B"/>
    <w:rsid w:val="3C447E49"/>
    <w:rsid w:val="3C9749E1"/>
    <w:rsid w:val="3CB155F5"/>
    <w:rsid w:val="3CBE5E4E"/>
    <w:rsid w:val="3CDB255C"/>
    <w:rsid w:val="3D2008B6"/>
    <w:rsid w:val="3D5E503D"/>
    <w:rsid w:val="3D8C5F4C"/>
    <w:rsid w:val="3DA60DBB"/>
    <w:rsid w:val="3DF1315B"/>
    <w:rsid w:val="3E205BD3"/>
    <w:rsid w:val="3E70154D"/>
    <w:rsid w:val="3E855720"/>
    <w:rsid w:val="3F5E2EDB"/>
    <w:rsid w:val="3F68288A"/>
    <w:rsid w:val="3F7931C2"/>
    <w:rsid w:val="3F8E15BB"/>
    <w:rsid w:val="3F917849"/>
    <w:rsid w:val="3F96440A"/>
    <w:rsid w:val="401F6696"/>
    <w:rsid w:val="407C09BA"/>
    <w:rsid w:val="411D40F5"/>
    <w:rsid w:val="41352961"/>
    <w:rsid w:val="41803896"/>
    <w:rsid w:val="41E33C60"/>
    <w:rsid w:val="41FA39EF"/>
    <w:rsid w:val="41FF2C2E"/>
    <w:rsid w:val="420C0909"/>
    <w:rsid w:val="4223777D"/>
    <w:rsid w:val="425515EC"/>
    <w:rsid w:val="42AE426E"/>
    <w:rsid w:val="42BF39D9"/>
    <w:rsid w:val="431D7CD6"/>
    <w:rsid w:val="434A67A6"/>
    <w:rsid w:val="436D237B"/>
    <w:rsid w:val="43890C25"/>
    <w:rsid w:val="44022AC4"/>
    <w:rsid w:val="443B5FD6"/>
    <w:rsid w:val="4467501D"/>
    <w:rsid w:val="44D07577"/>
    <w:rsid w:val="457C5F26"/>
    <w:rsid w:val="45EC22F8"/>
    <w:rsid w:val="45EC4A0D"/>
    <w:rsid w:val="46454EEA"/>
    <w:rsid w:val="467260AE"/>
    <w:rsid w:val="46B40FD5"/>
    <w:rsid w:val="46BF478F"/>
    <w:rsid w:val="46EA4C2B"/>
    <w:rsid w:val="46F32B98"/>
    <w:rsid w:val="46F506BE"/>
    <w:rsid w:val="47242D51"/>
    <w:rsid w:val="47370334"/>
    <w:rsid w:val="47541888"/>
    <w:rsid w:val="479563A2"/>
    <w:rsid w:val="47AC2395"/>
    <w:rsid w:val="47C04CF1"/>
    <w:rsid w:val="47CB42B8"/>
    <w:rsid w:val="4803505C"/>
    <w:rsid w:val="48145CCB"/>
    <w:rsid w:val="487675DC"/>
    <w:rsid w:val="488F68F0"/>
    <w:rsid w:val="489F4D85"/>
    <w:rsid w:val="48BA5C11"/>
    <w:rsid w:val="48E22EC4"/>
    <w:rsid w:val="49755AE6"/>
    <w:rsid w:val="49E70622"/>
    <w:rsid w:val="49E83C37"/>
    <w:rsid w:val="49FE39A0"/>
    <w:rsid w:val="4A190B67"/>
    <w:rsid w:val="4A3C7E3F"/>
    <w:rsid w:val="4A572E15"/>
    <w:rsid w:val="4A910D08"/>
    <w:rsid w:val="4AE12184"/>
    <w:rsid w:val="4BC92119"/>
    <w:rsid w:val="4BD32502"/>
    <w:rsid w:val="4BDE6C3E"/>
    <w:rsid w:val="4BE60F1D"/>
    <w:rsid w:val="4C013661"/>
    <w:rsid w:val="4C6F3738"/>
    <w:rsid w:val="4C8A3171"/>
    <w:rsid w:val="4CD9650B"/>
    <w:rsid w:val="4CDD5E7C"/>
    <w:rsid w:val="4CE0596C"/>
    <w:rsid w:val="4D3A32CE"/>
    <w:rsid w:val="4D657F42"/>
    <w:rsid w:val="4DB54C13"/>
    <w:rsid w:val="4DD3727F"/>
    <w:rsid w:val="4E353A96"/>
    <w:rsid w:val="4E8F4AEB"/>
    <w:rsid w:val="4ECD1134"/>
    <w:rsid w:val="4EE318EB"/>
    <w:rsid w:val="4F17333C"/>
    <w:rsid w:val="4F6C1739"/>
    <w:rsid w:val="4F934F18"/>
    <w:rsid w:val="4FF9633C"/>
    <w:rsid w:val="500A342C"/>
    <w:rsid w:val="50923927"/>
    <w:rsid w:val="51051E45"/>
    <w:rsid w:val="513B5867"/>
    <w:rsid w:val="51A24EA7"/>
    <w:rsid w:val="51BA658A"/>
    <w:rsid w:val="51C71338"/>
    <w:rsid w:val="51DA5080"/>
    <w:rsid w:val="523522B6"/>
    <w:rsid w:val="52632C80"/>
    <w:rsid w:val="528F19C6"/>
    <w:rsid w:val="52AF02BB"/>
    <w:rsid w:val="52D3711A"/>
    <w:rsid w:val="52FA076C"/>
    <w:rsid w:val="53876B42"/>
    <w:rsid w:val="538F54CC"/>
    <w:rsid w:val="53CF442A"/>
    <w:rsid w:val="53D33B35"/>
    <w:rsid w:val="540D34EB"/>
    <w:rsid w:val="54216F96"/>
    <w:rsid w:val="54A61249"/>
    <w:rsid w:val="54AC41E4"/>
    <w:rsid w:val="54D3178D"/>
    <w:rsid w:val="553F3DD9"/>
    <w:rsid w:val="5553605B"/>
    <w:rsid w:val="558F635C"/>
    <w:rsid w:val="55900262"/>
    <w:rsid w:val="55DB13C7"/>
    <w:rsid w:val="560751B3"/>
    <w:rsid w:val="56837A94"/>
    <w:rsid w:val="568E486D"/>
    <w:rsid w:val="56BA5480"/>
    <w:rsid w:val="56DD7347"/>
    <w:rsid w:val="56E75D96"/>
    <w:rsid w:val="56EA7045"/>
    <w:rsid w:val="56F664B8"/>
    <w:rsid w:val="57370232"/>
    <w:rsid w:val="581666E6"/>
    <w:rsid w:val="58183F58"/>
    <w:rsid w:val="592E1CC3"/>
    <w:rsid w:val="59664A6C"/>
    <w:rsid w:val="596C7044"/>
    <w:rsid w:val="597E2D83"/>
    <w:rsid w:val="59AE3847"/>
    <w:rsid w:val="5A2438CF"/>
    <w:rsid w:val="5B811225"/>
    <w:rsid w:val="5BA863FD"/>
    <w:rsid w:val="5BF173B3"/>
    <w:rsid w:val="5C146E57"/>
    <w:rsid w:val="5C2F421A"/>
    <w:rsid w:val="5C526FAD"/>
    <w:rsid w:val="5C67342A"/>
    <w:rsid w:val="5CC213B2"/>
    <w:rsid w:val="5CE57E3C"/>
    <w:rsid w:val="5D3D63DE"/>
    <w:rsid w:val="5D403B43"/>
    <w:rsid w:val="5D4D6706"/>
    <w:rsid w:val="5DE80B25"/>
    <w:rsid w:val="5FC0636B"/>
    <w:rsid w:val="5FC30F01"/>
    <w:rsid w:val="5FD2383A"/>
    <w:rsid w:val="5FE1582B"/>
    <w:rsid w:val="60003F04"/>
    <w:rsid w:val="60116111"/>
    <w:rsid w:val="6045552B"/>
    <w:rsid w:val="60675D31"/>
    <w:rsid w:val="60976604"/>
    <w:rsid w:val="60AC1785"/>
    <w:rsid w:val="60BB2E4E"/>
    <w:rsid w:val="60DB671F"/>
    <w:rsid w:val="60EC4488"/>
    <w:rsid w:val="61D61932"/>
    <w:rsid w:val="629256A6"/>
    <w:rsid w:val="62A768B8"/>
    <w:rsid w:val="62AA0FF0"/>
    <w:rsid w:val="62AD5DCB"/>
    <w:rsid w:val="63223B87"/>
    <w:rsid w:val="637864A7"/>
    <w:rsid w:val="63C96559"/>
    <w:rsid w:val="64115DD5"/>
    <w:rsid w:val="649B370D"/>
    <w:rsid w:val="64A828DD"/>
    <w:rsid w:val="64BC4C3C"/>
    <w:rsid w:val="64DF4A2F"/>
    <w:rsid w:val="64E95461"/>
    <w:rsid w:val="65D86CD4"/>
    <w:rsid w:val="66377F53"/>
    <w:rsid w:val="66DC085E"/>
    <w:rsid w:val="673A29F1"/>
    <w:rsid w:val="674B70C9"/>
    <w:rsid w:val="674B7646"/>
    <w:rsid w:val="678775C4"/>
    <w:rsid w:val="67D7097D"/>
    <w:rsid w:val="6811496A"/>
    <w:rsid w:val="68994EF5"/>
    <w:rsid w:val="69815107"/>
    <w:rsid w:val="69BC7CB5"/>
    <w:rsid w:val="69CA4C44"/>
    <w:rsid w:val="69CC30A8"/>
    <w:rsid w:val="69F13B6B"/>
    <w:rsid w:val="69F534A3"/>
    <w:rsid w:val="6A19678D"/>
    <w:rsid w:val="6AA3499E"/>
    <w:rsid w:val="6ABA73A5"/>
    <w:rsid w:val="6B0D2214"/>
    <w:rsid w:val="6B652D6D"/>
    <w:rsid w:val="6B853429"/>
    <w:rsid w:val="6B892A09"/>
    <w:rsid w:val="6B9E307A"/>
    <w:rsid w:val="6BA30ED2"/>
    <w:rsid w:val="6BFA46D5"/>
    <w:rsid w:val="6C1D1CF9"/>
    <w:rsid w:val="6C6C4EF1"/>
    <w:rsid w:val="6CBE10EF"/>
    <w:rsid w:val="6CD24E7A"/>
    <w:rsid w:val="6CF054B6"/>
    <w:rsid w:val="6CF41E3F"/>
    <w:rsid w:val="6D34343E"/>
    <w:rsid w:val="6D45328D"/>
    <w:rsid w:val="6D45389E"/>
    <w:rsid w:val="6D5612AB"/>
    <w:rsid w:val="6D7101EF"/>
    <w:rsid w:val="6DA31C18"/>
    <w:rsid w:val="6DB7334A"/>
    <w:rsid w:val="6DE53850"/>
    <w:rsid w:val="6E4728E6"/>
    <w:rsid w:val="6E6E2980"/>
    <w:rsid w:val="6ECD19D1"/>
    <w:rsid w:val="6EEA7AC9"/>
    <w:rsid w:val="6EEB3DC4"/>
    <w:rsid w:val="6EFC4430"/>
    <w:rsid w:val="6F2A4AF9"/>
    <w:rsid w:val="6F40676B"/>
    <w:rsid w:val="6FB46AB9"/>
    <w:rsid w:val="6FBB0749"/>
    <w:rsid w:val="6FBB39A3"/>
    <w:rsid w:val="6FD12176"/>
    <w:rsid w:val="6FF13F65"/>
    <w:rsid w:val="70311EB7"/>
    <w:rsid w:val="70657DB3"/>
    <w:rsid w:val="707149AA"/>
    <w:rsid w:val="70934904"/>
    <w:rsid w:val="70B54896"/>
    <w:rsid w:val="711A399B"/>
    <w:rsid w:val="71490E9E"/>
    <w:rsid w:val="715C761C"/>
    <w:rsid w:val="71A30FBC"/>
    <w:rsid w:val="71F25676"/>
    <w:rsid w:val="72113D4E"/>
    <w:rsid w:val="72503E82"/>
    <w:rsid w:val="72545C55"/>
    <w:rsid w:val="72CE7313"/>
    <w:rsid w:val="7329156C"/>
    <w:rsid w:val="735C36EF"/>
    <w:rsid w:val="73BE0E2D"/>
    <w:rsid w:val="73CD0149"/>
    <w:rsid w:val="73DC27D7"/>
    <w:rsid w:val="73DE0A66"/>
    <w:rsid w:val="73EE5B53"/>
    <w:rsid w:val="740A5909"/>
    <w:rsid w:val="740C0C09"/>
    <w:rsid w:val="741E6032"/>
    <w:rsid w:val="74287C2D"/>
    <w:rsid w:val="74697F33"/>
    <w:rsid w:val="74B41381"/>
    <w:rsid w:val="74CB784E"/>
    <w:rsid w:val="759C6025"/>
    <w:rsid w:val="75FC4D15"/>
    <w:rsid w:val="76593F16"/>
    <w:rsid w:val="76595CC4"/>
    <w:rsid w:val="768B14F5"/>
    <w:rsid w:val="7726029C"/>
    <w:rsid w:val="77512E3F"/>
    <w:rsid w:val="777F37C0"/>
    <w:rsid w:val="77905FF2"/>
    <w:rsid w:val="77BC650A"/>
    <w:rsid w:val="77C55E53"/>
    <w:rsid w:val="77F07A45"/>
    <w:rsid w:val="780779A0"/>
    <w:rsid w:val="78215FBB"/>
    <w:rsid w:val="7849217C"/>
    <w:rsid w:val="786B4497"/>
    <w:rsid w:val="78C57641"/>
    <w:rsid w:val="78C95383"/>
    <w:rsid w:val="78EA6370"/>
    <w:rsid w:val="78EF4516"/>
    <w:rsid w:val="79145598"/>
    <w:rsid w:val="792530B2"/>
    <w:rsid w:val="79273628"/>
    <w:rsid w:val="79502D1E"/>
    <w:rsid w:val="79534F5F"/>
    <w:rsid w:val="796A38C5"/>
    <w:rsid w:val="79B41F80"/>
    <w:rsid w:val="79D90714"/>
    <w:rsid w:val="7A1E34AC"/>
    <w:rsid w:val="7A3645EC"/>
    <w:rsid w:val="7A5517A0"/>
    <w:rsid w:val="7AC34054"/>
    <w:rsid w:val="7ACE4ED2"/>
    <w:rsid w:val="7AE446F6"/>
    <w:rsid w:val="7B0E3521"/>
    <w:rsid w:val="7B227B9F"/>
    <w:rsid w:val="7B7B492E"/>
    <w:rsid w:val="7BDE7397"/>
    <w:rsid w:val="7C3916DE"/>
    <w:rsid w:val="7C461D18"/>
    <w:rsid w:val="7C547659"/>
    <w:rsid w:val="7C594C70"/>
    <w:rsid w:val="7D2672E2"/>
    <w:rsid w:val="7D346391"/>
    <w:rsid w:val="7D627B54"/>
    <w:rsid w:val="7D8C108A"/>
    <w:rsid w:val="7D8E0CD4"/>
    <w:rsid w:val="7DF13E34"/>
    <w:rsid w:val="7E0F5E13"/>
    <w:rsid w:val="7E2712AA"/>
    <w:rsid w:val="7F062761"/>
    <w:rsid w:val="7F2F480B"/>
    <w:rsid w:val="7F4F7C95"/>
    <w:rsid w:val="7F6A2D11"/>
    <w:rsid w:val="7F73228D"/>
    <w:rsid w:val="7F952F10"/>
    <w:rsid w:val="7FD30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Ascii" w:hAnsiTheme="minorAscii" w:eastAsiaTheme="minorAsci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numPr>
        <w:ilvl w:val="0"/>
        <w:numId w:val="1"/>
      </w:numPr>
      <w:tabs>
        <w:tab w:val="left" w:pos="432"/>
      </w:tabs>
      <w:spacing w:before="100" w:beforeLines="0" w:beforeAutospacing="1" w:after="100" w:afterLines="0" w:afterAutospacing="1" w:line="240" w:lineRule="auto"/>
      <w:ind w:left="432" w:hanging="432" w:firstLineChars="0"/>
      <w:jc w:val="left"/>
      <w:outlineLvl w:val="0"/>
    </w:pPr>
    <w:rPr>
      <w:rFonts w:eastAsia="宋体" w:asciiTheme="minorAscii" w:hAnsiTheme="minorAscii"/>
      <w:b/>
      <w:kern w:val="44"/>
      <w:sz w:val="28"/>
      <w:szCs w:val="24"/>
    </w:rPr>
  </w:style>
  <w:style w:type="paragraph" w:styleId="3">
    <w:name w:val="heading 2"/>
    <w:basedOn w:val="1"/>
    <w:next w:val="1"/>
    <w:autoRedefine/>
    <w:unhideWhenUsed/>
    <w:qFormat/>
    <w:uiPriority w:val="9"/>
    <w:pPr>
      <w:spacing w:before="0" w:beforeAutospacing="0" w:after="0" w:afterAutospacing="0"/>
      <w:ind w:left="420" w:hanging="420" w:firstLineChars="0"/>
      <w:outlineLvl w:val="1"/>
    </w:pPr>
    <w:rPr>
      <w:rFonts w:ascii="宋体" w:hAnsi="宋体"/>
      <w:b/>
      <w:caps/>
      <w:spacing w:val="15"/>
      <w:sz w:val="28"/>
      <w:szCs w:val="22"/>
    </w:rPr>
  </w:style>
  <w:style w:type="paragraph" w:styleId="4">
    <w:name w:val="heading 3"/>
    <w:basedOn w:val="1"/>
    <w:next w:val="1"/>
    <w:autoRedefine/>
    <w:unhideWhenUsed/>
    <w:qFormat/>
    <w:uiPriority w:val="9"/>
    <w:pPr>
      <w:ind w:left="906" w:hanging="420" w:firstLineChars="0"/>
      <w:outlineLvl w:val="2"/>
    </w:pPr>
    <w:rPr>
      <w:caps/>
      <w:spacing w:val="15"/>
      <w:sz w:val="28"/>
      <w:szCs w:val="22"/>
    </w:rPr>
  </w:style>
  <w:style w:type="paragraph" w:styleId="5">
    <w:name w:val="heading 4"/>
    <w:basedOn w:val="1"/>
    <w:next w:val="1"/>
    <w:autoRedefine/>
    <w:unhideWhenUsed/>
    <w:qFormat/>
    <w:uiPriority w:val="9"/>
    <w:pPr>
      <w:keepNext/>
      <w:keepLines/>
      <w:numPr>
        <w:ilvl w:val="3"/>
        <w:numId w:val="2"/>
      </w:numPr>
      <w:spacing w:before="280" w:after="290" w:line="376" w:lineRule="auto"/>
      <w:ind w:firstLineChars="0"/>
      <w:outlineLvl w:val="3"/>
    </w:pPr>
    <w:rPr>
      <w:rFonts w:asciiTheme="majorAscii" w:hAnsiTheme="majorAscii" w:eastAsiaTheme="majorEastAsia" w:cstheme="majorBidi"/>
      <w:b/>
      <w:bCs/>
      <w:sz w:val="28"/>
      <w:szCs w:val="28"/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  <w:style w:type="paragraph" w:styleId="7">
    <w:name w:val="Balloon Text"/>
    <w:basedOn w:val="1"/>
    <w:link w:val="21"/>
    <w:autoRedefine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semiHidden/>
    <w:unhideWhenUsed/>
    <w:qFormat/>
    <w:uiPriority w:val="39"/>
  </w:style>
  <w:style w:type="paragraph" w:styleId="11">
    <w:name w:val="Normal (Web)"/>
    <w:basedOn w:val="1"/>
    <w:autoRedefine/>
    <w:unhideWhenUsed/>
    <w:qFormat/>
    <w:uiPriority w:val="99"/>
    <w:pPr>
      <w:widowControl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2">
    <w:name w:val="Title"/>
    <w:basedOn w:val="1"/>
    <w:next w:val="1"/>
    <w:autoRedefine/>
    <w:qFormat/>
    <w:uiPriority w:val="10"/>
    <w:pPr>
      <w:spacing w:before="240" w:after="60"/>
      <w:ind w:firstLine="0" w:firstLineChars="0"/>
      <w:jc w:val="center"/>
    </w:pPr>
    <w:rPr>
      <w:rFonts w:cstheme="majorBidi"/>
      <w:b/>
      <w:bCs/>
      <w:sz w:val="32"/>
      <w:szCs w:val="32"/>
    </w:rPr>
  </w:style>
  <w:style w:type="paragraph" w:styleId="13">
    <w:name w:val="Body Text First Indent 2"/>
    <w:basedOn w:val="6"/>
    <w:autoRedefine/>
    <w:qFormat/>
    <w:uiPriority w:val="0"/>
    <w:pPr>
      <w:ind w:firstLine="420" w:firstLineChars="200"/>
    </w:pPr>
  </w:style>
  <w:style w:type="table" w:styleId="15">
    <w:name w:val="Table Grid"/>
    <w:basedOn w:val="14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autoRedefine/>
    <w:semiHidden/>
    <w:unhideWhenUsed/>
    <w:qFormat/>
    <w:uiPriority w:val="99"/>
    <w:rPr>
      <w:color w:val="0000FF"/>
      <w:u w:val="single"/>
    </w:rPr>
  </w:style>
  <w:style w:type="character" w:customStyle="1" w:styleId="18">
    <w:name w:val="页脚 Char"/>
    <w:basedOn w:val="16"/>
    <w:link w:val="8"/>
    <w:autoRedefine/>
    <w:qFormat/>
    <w:uiPriority w:val="99"/>
    <w:rPr>
      <w:sz w:val="18"/>
      <w:szCs w:val="18"/>
    </w:rPr>
  </w:style>
  <w:style w:type="character" w:customStyle="1" w:styleId="19">
    <w:name w:val="页眉 Char"/>
    <w:basedOn w:val="16"/>
    <w:link w:val="9"/>
    <w:autoRedefine/>
    <w:qFormat/>
    <w:uiPriority w:val="99"/>
    <w:rPr>
      <w:sz w:val="18"/>
      <w:szCs w:val="18"/>
    </w:rPr>
  </w:style>
  <w:style w:type="paragraph" w:customStyle="1" w:styleId="20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1">
    <w:name w:val="批注框文本 Char"/>
    <w:basedOn w:val="16"/>
    <w:link w:val="7"/>
    <w:autoRedefine/>
    <w:semiHidden/>
    <w:qFormat/>
    <w:uiPriority w:val="99"/>
    <w:rPr>
      <w:sz w:val="18"/>
      <w:szCs w:val="18"/>
    </w:rPr>
  </w:style>
  <w:style w:type="paragraph" w:customStyle="1" w:styleId="22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3">
    <w:name w:val="报告正文"/>
    <w:basedOn w:val="1"/>
    <w:autoRedefine/>
    <w:qFormat/>
    <w:uiPriority w:val="0"/>
    <w:pPr>
      <w:widowControl w:val="0"/>
      <w:adjustRightInd/>
      <w:snapToGrid/>
      <w:spacing w:after="0" w:line="300" w:lineRule="auto"/>
      <w:ind w:firstLine="425"/>
      <w:jc w:val="both"/>
    </w:pPr>
    <w:rPr>
      <w:rFonts w:ascii="Times New Roman" w:hAnsi="Times New Roman" w:eastAsia="宋体" w:cs="Times New Roman"/>
      <w:spacing w:val="-4"/>
      <w:kern w:val="24"/>
      <w:sz w:val="24"/>
      <w:szCs w:val="20"/>
    </w:rPr>
  </w:style>
  <w:style w:type="paragraph" w:styleId="24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25">
    <w:name w:val="正文编号"/>
    <w:basedOn w:val="1"/>
    <w:autoRedefine/>
    <w:qFormat/>
    <w:uiPriority w:val="0"/>
    <w:pPr>
      <w:numPr>
        <w:ilvl w:val="0"/>
        <w:numId w:val="3"/>
      </w:numPr>
      <w:tabs>
        <w:tab w:val="right" w:leader="dot" w:pos="420"/>
      </w:tabs>
      <w:ind w:leftChars="200" w:firstLine="0" w:firstLineChars="0"/>
    </w:pPr>
    <w:rPr>
      <w:rFonts w:ascii="Times New Roman" w:hAnsi="Times New Roman" w:eastAsiaTheme="minorEastAsia"/>
    </w:rPr>
  </w:style>
  <w:style w:type="paragraph" w:customStyle="1" w:styleId="26">
    <w:name w:val="表格文字"/>
    <w:next w:val="1"/>
    <w:autoRedefine/>
    <w:qFormat/>
    <w:uiPriority w:val="0"/>
    <w:rPr>
      <w:rFonts w:ascii="Times New Roman" w:hAnsi="Times New Roman" w:eastAsia="宋体" w:cstheme="minorBidi"/>
      <w:sz w:val="24"/>
      <w:szCs w:val="24"/>
    </w:rPr>
  </w:style>
  <w:style w:type="paragraph" w:customStyle="1" w:styleId="27">
    <w:name w:val="表题注"/>
    <w:basedOn w:val="1"/>
    <w:next w:val="1"/>
    <w:autoRedefine/>
    <w:qFormat/>
    <w:uiPriority w:val="0"/>
    <w:pPr>
      <w:numPr>
        <w:ilvl w:val="0"/>
        <w:numId w:val="4"/>
      </w:numPr>
      <w:ind w:left="0" w:firstLine="0" w:firstLineChars="0"/>
      <w:jc w:val="center"/>
    </w:pPr>
  </w:style>
  <w:style w:type="paragraph" w:customStyle="1" w:styleId="28">
    <w:name w:val="表格编号"/>
    <w:autoRedefine/>
    <w:qFormat/>
    <w:uiPriority w:val="0"/>
    <w:pPr>
      <w:numPr>
        <w:ilvl w:val="0"/>
        <w:numId w:val="5"/>
      </w:numPr>
      <w:tabs>
        <w:tab w:val="right" w:leader="dot" w:pos="210"/>
      </w:tabs>
      <w:ind w:left="0" w:leftChars="0" w:firstLine="0" w:firstLineChars="0"/>
    </w:pPr>
    <w:rPr>
      <w:rFonts w:ascii="Times New Roman" w:hAnsi="Times New Roman" w:cs="Times New Roman" w:eastAsiaTheme="minorEastAsia"/>
      <w:sz w:val="24"/>
    </w:rPr>
  </w:style>
  <w:style w:type="paragraph" w:customStyle="1" w:styleId="29">
    <w:name w:val="注释文字格式"/>
    <w:basedOn w:val="1"/>
    <w:next w:val="1"/>
    <w:autoRedefine/>
    <w:qFormat/>
    <w:uiPriority w:val="0"/>
    <w:pPr>
      <w:numPr>
        <w:ilvl w:val="0"/>
        <w:numId w:val="0"/>
      </w:numPr>
      <w:ind w:left="0" w:firstLine="643" w:firstLineChars="200"/>
      <w:jc w:val="center"/>
    </w:pPr>
    <w:rPr>
      <w:rFonts w:hint="eastAsia"/>
      <w:i/>
      <w:color w:val="FF0000"/>
    </w:rPr>
  </w:style>
  <w:style w:type="paragraph" w:customStyle="1" w:styleId="30">
    <w:name w:val="正5?文?"/>
    <w:basedOn w:val="1"/>
    <w:autoRedefine/>
    <w:qFormat/>
    <w:uiPriority w:val="0"/>
    <w:pPr>
      <w:spacing w:after="140" w:line="276" w:lineRule="auto"/>
    </w:pPr>
    <w:rPr>
      <w:rFonts w:eastAsia="等线"/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e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805</Words>
  <Characters>4662</Characters>
  <Lines>39</Lines>
  <Paragraphs>11</Paragraphs>
  <TotalTime>18</TotalTime>
  <ScaleCrop>false</ScaleCrop>
  <LinksUpToDate>false</LinksUpToDate>
  <CharactersWithSpaces>5305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2015-12-31T05:59:00Z</dcterms:created>
  <dc:creator>hfthink</dc:creator>
  <cp:lastModifiedBy>周梦君</cp:lastModifiedBy>
  <cp:lastPrinted>2023-04-24T03:29:00Z</cp:lastPrinted>
  <dcterms:modified xsi:type="dcterms:W3CDTF">2025-02-09T03:32:45Z</dcterms:modified>
  <cp:revision>113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403601AC10624B3FAF8833894BF0DF81_13</vt:lpwstr>
  </property>
  <property fmtid="{D5CDD505-2E9C-101B-9397-08002B2CF9AE}" pid="4" name="KSOTemplateDocerSaveRecord">
    <vt:lpwstr>eyJoZGlkIjoiMWE5YzA5MDI3ZWNkNmFmZGM5ZWMwNDBhZTkxMjQ2YmEiLCJ1c2VySWQiOiIyNjM1NDY4NTYifQ==</vt:lpwstr>
  </property>
</Properties>
</file>